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7C5B0F" w:rsidRDefault="003002D4" w:rsidP="008F6555">
      <w:pPr>
        <w:rPr>
          <w:b/>
          <w:sz w:val="32"/>
          <w:szCs w:val="32"/>
        </w:rPr>
      </w:pPr>
      <w:r>
        <w:rPr>
          <w:b/>
          <w:sz w:val="32"/>
          <w:szCs w:val="32"/>
        </w:rPr>
        <w:t xml:space="preserve">                   </w:t>
      </w:r>
      <w:r w:rsidR="00E74043">
        <w:rPr>
          <w:b/>
          <w:sz w:val="32"/>
          <w:szCs w:val="32"/>
        </w:rPr>
        <w:t xml:space="preserve"> </w:t>
      </w:r>
      <w:proofErr w:type="spellStart"/>
      <w:r w:rsidR="00BE5BBF">
        <w:rPr>
          <w:b/>
          <w:sz w:val="32"/>
          <w:szCs w:val="32"/>
          <w:u w:val="single"/>
        </w:rPr>
        <w:t>Гумбатова</w:t>
      </w:r>
      <w:proofErr w:type="spellEnd"/>
      <w:r w:rsidR="00BE5BBF">
        <w:rPr>
          <w:b/>
          <w:sz w:val="32"/>
          <w:szCs w:val="32"/>
          <w:u w:val="single"/>
        </w:rPr>
        <w:t xml:space="preserve"> Эльвира </w:t>
      </w:r>
      <w:proofErr w:type="spellStart"/>
      <w:r w:rsidR="00BE5BBF">
        <w:rPr>
          <w:b/>
          <w:sz w:val="32"/>
          <w:szCs w:val="32"/>
          <w:u w:val="single"/>
        </w:rPr>
        <w:t>Джангировна</w:t>
      </w:r>
      <w:proofErr w:type="spellEnd"/>
      <w:r w:rsidR="008F6555" w:rsidRPr="00C128C3">
        <w:rPr>
          <w:b/>
          <w:sz w:val="32"/>
          <w:szCs w:val="32"/>
        </w:rPr>
        <w:t xml:space="preserve">, </w:t>
      </w:r>
      <w:r w:rsidR="0093114D">
        <w:rPr>
          <w:b/>
          <w:sz w:val="32"/>
          <w:szCs w:val="32"/>
        </w:rPr>
        <w:t xml:space="preserve"> </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BE5BBF">
        <w:rPr>
          <w:b/>
          <w:sz w:val="32"/>
          <w:szCs w:val="32"/>
        </w:rPr>
        <w:t>11</w:t>
      </w:r>
      <w:r w:rsidR="000E40C0">
        <w:rPr>
          <w:b/>
          <w:sz w:val="32"/>
          <w:szCs w:val="32"/>
        </w:rPr>
        <w:t>.</w:t>
      </w:r>
      <w:r w:rsidR="00BE5BBF">
        <w:rPr>
          <w:b/>
          <w:sz w:val="32"/>
          <w:szCs w:val="32"/>
        </w:rPr>
        <w:t>06</w:t>
      </w:r>
      <w:r w:rsidR="00F61778">
        <w:rPr>
          <w:b/>
          <w:sz w:val="32"/>
          <w:szCs w:val="32"/>
        </w:rPr>
        <w:t>.2019</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Pr="00F61778" w:rsidRDefault="008F6555" w:rsidP="00F61778">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4C0D33" w:rsidRPr="00931112">
        <w:rPr>
          <w:rFonts w:ascii="Times New Roman" w:hAnsi="Times New Roman"/>
          <w:b/>
          <w:sz w:val="28"/>
          <w:szCs w:val="28"/>
        </w:rPr>
        <w:t>«</w:t>
      </w:r>
      <w:r w:rsidR="00BE5BBF" w:rsidRPr="00134C06">
        <w:rPr>
          <w:rFonts w:ascii="Times New Roman" w:hAnsi="Times New Roman"/>
          <w:b/>
          <w:sz w:val="28"/>
          <w:szCs w:val="28"/>
        </w:rPr>
        <w:t>Оценка вероятности прогрессирования метастатического поражения легких и плевры у детей с солидными опухолями после системного и локального лечения</w:t>
      </w:r>
      <w:r w:rsidR="004C0D33" w:rsidRPr="00F61778">
        <w:rPr>
          <w:rFonts w:ascii="Times New Roman" w:hAnsi="Times New Roman"/>
          <w:sz w:val="28"/>
          <w:szCs w:val="28"/>
        </w:rPr>
        <w:t>»</w:t>
      </w: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F61778">
        <w:rPr>
          <w:sz w:val="28"/>
          <w:szCs w:val="28"/>
        </w:rPr>
        <w:t xml:space="preserve">ртационный совет в количестве </w:t>
      </w:r>
      <w:r w:rsidR="00BE5BBF">
        <w:rPr>
          <w:sz w:val="28"/>
          <w:szCs w:val="28"/>
        </w:rPr>
        <w:t xml:space="preserve">19 </w:t>
      </w:r>
      <w:r w:rsidRPr="00E17481">
        <w:rPr>
          <w:sz w:val="28"/>
          <w:szCs w:val="28"/>
        </w:rPr>
        <w:t>человек</w:t>
      </w:r>
      <w:r w:rsidR="00014A75">
        <w:rPr>
          <w:sz w:val="28"/>
          <w:szCs w:val="28"/>
        </w:rPr>
        <w:t>а</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по спе</w:t>
      </w:r>
      <w:r w:rsidR="00E653F5">
        <w:rPr>
          <w:sz w:val="28"/>
          <w:szCs w:val="28"/>
        </w:rPr>
        <w:t>циальности 14.01.12 – онкология</w:t>
      </w:r>
      <w:r w:rsidR="00E17481" w:rsidRPr="004C17F3">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 сов</w:t>
      </w:r>
      <w:r w:rsidR="007C5B0F">
        <w:rPr>
          <w:sz w:val="28"/>
          <w:szCs w:val="28"/>
        </w:rPr>
        <w:t>ета,</w:t>
      </w:r>
      <w:r w:rsidR="00F61778">
        <w:rPr>
          <w:sz w:val="28"/>
          <w:szCs w:val="28"/>
        </w:rPr>
        <w:t xml:space="preserve"> проголосовали: за – </w:t>
      </w:r>
      <w:r w:rsidR="00BE5BBF">
        <w:rPr>
          <w:sz w:val="28"/>
          <w:szCs w:val="28"/>
        </w:rPr>
        <w:t>19</w:t>
      </w:r>
      <w:r w:rsidRPr="004C17F3">
        <w:rPr>
          <w:sz w:val="28"/>
          <w:szCs w:val="28"/>
        </w:rPr>
        <w:t>, против - нет,</w:t>
      </w:r>
      <w:r w:rsidR="004D47E3" w:rsidRPr="004C17F3">
        <w:rPr>
          <w:sz w:val="28"/>
          <w:szCs w:val="28"/>
        </w:rPr>
        <w:t xml:space="preserve"> н</w:t>
      </w:r>
      <w:r w:rsidR="000E40C0" w:rsidRPr="004C17F3">
        <w:rPr>
          <w:sz w:val="28"/>
          <w:szCs w:val="28"/>
        </w:rPr>
        <w:t>едействительных бюллетеней – нет</w:t>
      </w:r>
      <w:r w:rsidRPr="004C17F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noProof/>
        </w:rPr>
      </w:pPr>
      <w:r w:rsidRPr="00844CAD">
        <w:rPr>
          <w:noProof/>
        </w:rPr>
        <w:t xml:space="preserve">  </w:t>
      </w:r>
    </w:p>
    <w:p w:rsidR="004C0D33" w:rsidRDefault="00BE5BBF" w:rsidP="008F6555">
      <w:pPr>
        <w:spacing w:line="360" w:lineRule="auto"/>
        <w:ind w:firstLine="709"/>
        <w:jc w:val="both"/>
        <w:rPr>
          <w:b/>
          <w:sz w:val="32"/>
          <w:szCs w:val="32"/>
        </w:rPr>
      </w:pPr>
      <w:r>
        <w:rPr>
          <w:noProof/>
        </w:rPr>
        <w:lastRenderedPageBreak/>
        <w:drawing>
          <wp:inline distT="0" distB="0" distL="0" distR="0" wp14:anchorId="38C226F3" wp14:editId="0934411D">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8F6555">
      <w:pPr>
        <w:spacing w:line="360" w:lineRule="auto"/>
        <w:ind w:firstLine="709"/>
        <w:jc w:val="both"/>
        <w:rPr>
          <w:noProof/>
        </w:rPr>
      </w:pPr>
    </w:p>
    <w:p w:rsidR="00BE5BBF" w:rsidRDefault="00BE5BBF" w:rsidP="00BE5BBF">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ГУМБАТОВОЙ ЭЛЬВИРЫ ДЖАНГИРОВНЫ</w:t>
      </w:r>
    </w:p>
    <w:p w:rsidR="00BE5BBF" w:rsidRDefault="00BE5BBF" w:rsidP="00BE5BBF">
      <w:pPr>
        <w:spacing w:line="360" w:lineRule="auto"/>
      </w:pPr>
    </w:p>
    <w:p w:rsidR="00BE5BBF" w:rsidRDefault="00BE5BBF" w:rsidP="00BE5BBF">
      <w:pPr>
        <w:ind w:left="1416"/>
        <w:rPr>
          <w:sz w:val="28"/>
          <w:szCs w:val="28"/>
        </w:rPr>
      </w:pPr>
      <w:r>
        <w:rPr>
          <w:sz w:val="28"/>
          <w:szCs w:val="28"/>
        </w:rPr>
        <w:t>аттестационное дело №____________</w:t>
      </w:r>
    </w:p>
    <w:p w:rsidR="00BE5BBF" w:rsidRDefault="00BE5BBF" w:rsidP="00BE5BBF">
      <w:pPr>
        <w:ind w:left="708" w:firstLine="708"/>
        <w:rPr>
          <w:sz w:val="28"/>
          <w:szCs w:val="28"/>
        </w:rPr>
      </w:pPr>
      <w:r>
        <w:rPr>
          <w:sz w:val="28"/>
          <w:szCs w:val="28"/>
        </w:rPr>
        <w:t>решение диссертационного совета от 11.06.2019 № 9</w:t>
      </w:r>
    </w:p>
    <w:p w:rsidR="00BE5BBF" w:rsidRDefault="00BE5BBF" w:rsidP="00BE5BBF">
      <w:pPr>
        <w:spacing w:line="360" w:lineRule="auto"/>
        <w:jc w:val="center"/>
      </w:pPr>
    </w:p>
    <w:p w:rsidR="00BE5BBF" w:rsidRDefault="00BE5BBF" w:rsidP="00BE5BBF">
      <w:pPr>
        <w:spacing w:line="360" w:lineRule="auto"/>
        <w:jc w:val="both"/>
        <w:rPr>
          <w:sz w:val="28"/>
          <w:szCs w:val="28"/>
        </w:rPr>
      </w:pPr>
      <w:r>
        <w:rPr>
          <w:sz w:val="28"/>
          <w:szCs w:val="28"/>
        </w:rPr>
        <w:t xml:space="preserve">        О присуждении </w:t>
      </w:r>
      <w:proofErr w:type="spellStart"/>
      <w:r>
        <w:rPr>
          <w:sz w:val="28"/>
          <w:szCs w:val="28"/>
        </w:rPr>
        <w:t>Гумбатовой</w:t>
      </w:r>
      <w:proofErr w:type="spellEnd"/>
      <w:r>
        <w:rPr>
          <w:sz w:val="28"/>
          <w:szCs w:val="28"/>
        </w:rPr>
        <w:t xml:space="preserve"> Эльвире </w:t>
      </w:r>
      <w:proofErr w:type="spellStart"/>
      <w:r>
        <w:rPr>
          <w:sz w:val="28"/>
          <w:szCs w:val="28"/>
        </w:rPr>
        <w:t>Джангировне</w:t>
      </w:r>
      <w:proofErr w:type="spellEnd"/>
      <w:r>
        <w:rPr>
          <w:sz w:val="28"/>
          <w:szCs w:val="28"/>
        </w:rPr>
        <w:t>, гражданину РФ, ученой степени кандидата медицинских наук.</w:t>
      </w:r>
    </w:p>
    <w:p w:rsidR="00BE5BBF" w:rsidRDefault="00BE5BBF" w:rsidP="00BE5BBF">
      <w:pPr>
        <w:spacing w:line="360" w:lineRule="auto"/>
        <w:jc w:val="both"/>
        <w:rPr>
          <w:sz w:val="28"/>
          <w:szCs w:val="28"/>
        </w:rPr>
      </w:pPr>
      <w:r>
        <w:rPr>
          <w:sz w:val="28"/>
          <w:szCs w:val="28"/>
        </w:rPr>
        <w:t xml:space="preserve">      Диссертация «Оценка вероятности прогрессирования метастатического поражения легких и плевры у детей с солидными опухолями после системного и локального лечения» по специальности 14.01.12 – онкология, принята к защите 06.05.2019 протокол №7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BE5BBF" w:rsidRDefault="00BE5BBF" w:rsidP="00BE5BBF">
      <w:pPr>
        <w:spacing w:line="360" w:lineRule="auto"/>
        <w:ind w:firstLine="708"/>
        <w:jc w:val="both"/>
        <w:rPr>
          <w:sz w:val="28"/>
          <w:szCs w:val="28"/>
        </w:rPr>
      </w:pPr>
      <w:r>
        <w:rPr>
          <w:sz w:val="28"/>
          <w:szCs w:val="28"/>
        </w:rPr>
        <w:t xml:space="preserve">Соискатель </w:t>
      </w:r>
      <w:proofErr w:type="spellStart"/>
      <w:r>
        <w:rPr>
          <w:sz w:val="28"/>
          <w:szCs w:val="28"/>
        </w:rPr>
        <w:t>Гумбатова</w:t>
      </w:r>
      <w:proofErr w:type="spellEnd"/>
      <w:r>
        <w:rPr>
          <w:sz w:val="28"/>
          <w:szCs w:val="28"/>
        </w:rPr>
        <w:t xml:space="preserve"> Эльвира </w:t>
      </w:r>
      <w:proofErr w:type="spellStart"/>
      <w:r>
        <w:rPr>
          <w:sz w:val="28"/>
          <w:szCs w:val="28"/>
        </w:rPr>
        <w:t>Джангировна</w:t>
      </w:r>
      <w:proofErr w:type="spellEnd"/>
      <w:r>
        <w:rPr>
          <w:sz w:val="28"/>
          <w:szCs w:val="28"/>
        </w:rPr>
        <w:t xml:space="preserve">, дата рождения 19.06.1990, в 2013 году окончила Санкт-Петербургский государственный педиатрический медицинский университет по специальности «педиатрия» и поступила в интернатуру по специальности «педиатрия». В 2016 году окончила ординатуру по специальности «детская онкология» на базе ФГБУ «НМИЦ онкологии им. Н. Н. Петрова» Минздрава России. С 2016 года работает </w:t>
      </w:r>
      <w:proofErr w:type="gramStart"/>
      <w:r>
        <w:rPr>
          <w:sz w:val="28"/>
          <w:szCs w:val="28"/>
        </w:rPr>
        <w:t>врачом–детским</w:t>
      </w:r>
      <w:proofErr w:type="gramEnd"/>
      <w:r>
        <w:rPr>
          <w:sz w:val="28"/>
          <w:szCs w:val="28"/>
        </w:rPr>
        <w:t xml:space="preserve"> онкологом в отделении химиотерапии и комбинированного лечения злокачественных опухолей у детей в ФГБУ «НМИЦ онкологии им. Н. Н. Петрова» Минздрава России. Справка №126-03/04 о сдаче кандидатских экзаменов выдано 27.11.2018 ФГБОУ</w:t>
      </w:r>
      <w:r>
        <w:rPr>
          <w:sz w:val="28"/>
          <w:szCs w:val="28"/>
          <w:shd w:val="clear" w:color="auto" w:fill="FFFFFF"/>
        </w:rPr>
        <w:t xml:space="preserve"> ВО </w:t>
      </w:r>
      <w:proofErr w:type="spellStart"/>
      <w:r>
        <w:rPr>
          <w:sz w:val="28"/>
          <w:szCs w:val="28"/>
          <w:shd w:val="clear" w:color="auto" w:fill="FFFFFF"/>
        </w:rPr>
        <w:t>ПСПбГМУ</w:t>
      </w:r>
      <w:proofErr w:type="spellEnd"/>
      <w:r>
        <w:rPr>
          <w:sz w:val="28"/>
          <w:szCs w:val="28"/>
          <w:shd w:val="clear" w:color="auto" w:fill="FFFFFF"/>
        </w:rPr>
        <w:t xml:space="preserve"> им. И.П. Павлова Минздрава России.</w:t>
      </w:r>
    </w:p>
    <w:p w:rsidR="00BE5BBF" w:rsidRDefault="00BE5BBF" w:rsidP="00BE5BBF">
      <w:pPr>
        <w:spacing w:line="360" w:lineRule="auto"/>
        <w:ind w:firstLine="709"/>
        <w:jc w:val="both"/>
        <w:rPr>
          <w:rFonts w:eastAsiaTheme="minorHAnsi"/>
          <w:sz w:val="28"/>
          <w:szCs w:val="28"/>
        </w:rPr>
      </w:pPr>
    </w:p>
    <w:p w:rsidR="00BE5BBF" w:rsidRDefault="00BE5BBF" w:rsidP="00BE5BBF">
      <w:pPr>
        <w:spacing w:line="360" w:lineRule="auto"/>
        <w:ind w:firstLine="708"/>
        <w:jc w:val="both"/>
        <w:rPr>
          <w:color w:val="000000"/>
          <w:sz w:val="28"/>
        </w:rPr>
      </w:pPr>
      <w:r>
        <w:rPr>
          <w:sz w:val="28"/>
          <w:szCs w:val="28"/>
        </w:rPr>
        <w:t>Диссертация выполнена в отделении химиотерапии и комбинированного лечения злокачественных опухолей у детей ФГБУ «НМИЦ онкологии им. Н. Н. Петрова» Минздрава России.</w:t>
      </w:r>
    </w:p>
    <w:p w:rsidR="00BE5BBF" w:rsidRDefault="00BE5BBF" w:rsidP="00BE5BBF">
      <w:pPr>
        <w:spacing w:line="360" w:lineRule="auto"/>
        <w:ind w:firstLine="708"/>
        <w:jc w:val="both"/>
        <w:rPr>
          <w:rFonts w:eastAsiaTheme="minorHAnsi"/>
          <w:sz w:val="28"/>
          <w:szCs w:val="28"/>
          <w:lang w:eastAsia="en-US"/>
        </w:rPr>
      </w:pPr>
      <w:r>
        <w:rPr>
          <w:sz w:val="28"/>
          <w:szCs w:val="28"/>
        </w:rPr>
        <w:t>Научный руководитель – доктор медицинских наук</w:t>
      </w:r>
      <w:r>
        <w:rPr>
          <w:color w:val="FF0000"/>
          <w:sz w:val="28"/>
          <w:szCs w:val="28"/>
        </w:rPr>
        <w:t xml:space="preserve"> </w:t>
      </w:r>
      <w:r>
        <w:rPr>
          <w:sz w:val="28"/>
          <w:szCs w:val="28"/>
        </w:rPr>
        <w:t xml:space="preserve">Левченко Евгений Владимирович,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научное отделение торакальной онкологии, заведующий. </w:t>
      </w:r>
    </w:p>
    <w:p w:rsidR="00BE5BBF" w:rsidRDefault="00BE5BBF" w:rsidP="00BE5BBF">
      <w:pPr>
        <w:spacing w:line="360" w:lineRule="auto"/>
        <w:jc w:val="both"/>
        <w:rPr>
          <w:color w:val="FF0000"/>
          <w:sz w:val="28"/>
          <w:szCs w:val="28"/>
        </w:rPr>
      </w:pPr>
      <w:r>
        <w:rPr>
          <w:sz w:val="28"/>
          <w:szCs w:val="28"/>
        </w:rPr>
        <w:t xml:space="preserve">          Научный консультант –</w:t>
      </w:r>
      <w:r>
        <w:rPr>
          <w:color w:val="FF0000"/>
          <w:sz w:val="28"/>
          <w:szCs w:val="28"/>
        </w:rPr>
        <w:t xml:space="preserve"> </w:t>
      </w:r>
      <w:r>
        <w:rPr>
          <w:sz w:val="28"/>
          <w:szCs w:val="28"/>
        </w:rPr>
        <w:t xml:space="preserve">доктор медицинских наук </w:t>
      </w:r>
      <w:proofErr w:type="spellStart"/>
      <w:r>
        <w:rPr>
          <w:sz w:val="28"/>
          <w:szCs w:val="28"/>
        </w:rPr>
        <w:t>Кулева</w:t>
      </w:r>
      <w:proofErr w:type="spellEnd"/>
      <w:r>
        <w:rPr>
          <w:sz w:val="28"/>
          <w:szCs w:val="28"/>
        </w:rPr>
        <w:t xml:space="preserve"> Светлана Александровна,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отделение</w:t>
      </w:r>
      <w:r>
        <w:rPr>
          <w:color w:val="FF0000"/>
          <w:sz w:val="28"/>
          <w:szCs w:val="28"/>
        </w:rPr>
        <w:t xml:space="preserve"> </w:t>
      </w:r>
      <w:r>
        <w:rPr>
          <w:sz w:val="28"/>
          <w:szCs w:val="28"/>
        </w:rPr>
        <w:t xml:space="preserve">химиотерапии и комбинированного лечения злокачественных опухолей у детей, заведующий. </w:t>
      </w:r>
    </w:p>
    <w:p w:rsidR="00BE5BBF" w:rsidRDefault="00BE5BBF" w:rsidP="00BE5BBF">
      <w:pPr>
        <w:spacing w:line="360" w:lineRule="auto"/>
        <w:ind w:firstLine="709"/>
        <w:jc w:val="both"/>
        <w:rPr>
          <w:sz w:val="28"/>
          <w:szCs w:val="28"/>
        </w:rPr>
      </w:pPr>
      <w:r>
        <w:rPr>
          <w:sz w:val="28"/>
          <w:szCs w:val="28"/>
        </w:rPr>
        <w:t>Официальные оппоненты:</w:t>
      </w:r>
    </w:p>
    <w:p w:rsidR="00BE5BBF" w:rsidRDefault="00BE5BBF" w:rsidP="00BE5BBF">
      <w:pPr>
        <w:tabs>
          <w:tab w:val="left" w:pos="284"/>
        </w:tabs>
        <w:spacing w:line="360" w:lineRule="auto"/>
        <w:jc w:val="both"/>
        <w:rPr>
          <w:rFonts w:cstheme="minorBidi"/>
          <w:sz w:val="28"/>
          <w:szCs w:val="28"/>
        </w:rPr>
      </w:pPr>
      <w:r>
        <w:rPr>
          <w:sz w:val="28"/>
          <w:szCs w:val="28"/>
        </w:rPr>
        <w:tab/>
      </w:r>
      <w:r>
        <w:rPr>
          <w:sz w:val="28"/>
          <w:szCs w:val="28"/>
        </w:rPr>
        <w:tab/>
        <w:t>-</w:t>
      </w:r>
      <w:r>
        <w:rPr>
          <w:b/>
          <w:sz w:val="28"/>
          <w:szCs w:val="28"/>
        </w:rPr>
        <w:t xml:space="preserve"> </w:t>
      </w:r>
      <w:r>
        <w:rPr>
          <w:sz w:val="28"/>
          <w:szCs w:val="28"/>
        </w:rPr>
        <w:t>Пикин Олег Валентинович,</w:t>
      </w:r>
      <w:r>
        <w:rPr>
          <w:color w:val="000000" w:themeColor="text1"/>
          <w:sz w:val="28"/>
          <w:szCs w:val="28"/>
        </w:rPr>
        <w:t xml:space="preserve"> доктор медицинских наук, </w:t>
      </w:r>
      <w:r>
        <w:rPr>
          <w:sz w:val="28"/>
          <w:szCs w:val="28"/>
        </w:rPr>
        <w:t xml:space="preserve">Московский научно-исследовательский онкологический институт имени П.А. Герцена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w:t>
      </w:r>
      <w:r>
        <w:rPr>
          <w:color w:val="000000" w:themeColor="text1"/>
          <w:sz w:val="28"/>
          <w:szCs w:val="28"/>
        </w:rPr>
        <w:t>торакальное хирургическое отделение, заведующий.</w:t>
      </w:r>
    </w:p>
    <w:p w:rsidR="00BE5BBF" w:rsidRDefault="00BE5BBF" w:rsidP="00BE5BBF">
      <w:pPr>
        <w:tabs>
          <w:tab w:val="left" w:pos="284"/>
        </w:tabs>
        <w:spacing w:line="360" w:lineRule="auto"/>
        <w:jc w:val="both"/>
        <w:rPr>
          <w:color w:val="000000" w:themeColor="text1"/>
          <w:sz w:val="28"/>
          <w:szCs w:val="28"/>
        </w:rPr>
      </w:pPr>
      <w:r>
        <w:rPr>
          <w:color w:val="FF0000"/>
          <w:sz w:val="28"/>
          <w:szCs w:val="28"/>
        </w:rPr>
        <w:tab/>
      </w:r>
      <w:r>
        <w:rPr>
          <w:color w:val="FF0000"/>
          <w:sz w:val="28"/>
          <w:szCs w:val="28"/>
        </w:rPr>
        <w:tab/>
      </w:r>
      <w:r>
        <w:rPr>
          <w:sz w:val="28"/>
          <w:szCs w:val="28"/>
        </w:rPr>
        <w:t xml:space="preserve">- </w:t>
      </w:r>
      <w:r>
        <w:rPr>
          <w:color w:val="000000" w:themeColor="text1"/>
          <w:sz w:val="28"/>
          <w:szCs w:val="28"/>
        </w:rPr>
        <w:t xml:space="preserve">Варфоломеева Светлана </w:t>
      </w:r>
      <w:proofErr w:type="spellStart"/>
      <w:r>
        <w:rPr>
          <w:color w:val="000000" w:themeColor="text1"/>
          <w:sz w:val="28"/>
          <w:szCs w:val="28"/>
        </w:rPr>
        <w:t>Рафаэлевна</w:t>
      </w:r>
      <w:proofErr w:type="spellEnd"/>
      <w:r>
        <w:rPr>
          <w:color w:val="000000" w:themeColor="text1"/>
          <w:sz w:val="28"/>
          <w:szCs w:val="28"/>
        </w:rPr>
        <w:t xml:space="preserve">, доктор медицинских наук, профессор, </w:t>
      </w:r>
      <w:r>
        <w:rPr>
          <w:sz w:val="28"/>
          <w:szCs w:val="28"/>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 заместитель директора Института онкологии, радиологии и ядерной медицины.</w:t>
      </w:r>
    </w:p>
    <w:p w:rsidR="00BE5BBF" w:rsidRDefault="00BE5BBF" w:rsidP="00BE5BBF">
      <w:pPr>
        <w:spacing w:line="360" w:lineRule="auto"/>
        <w:ind w:firstLine="709"/>
        <w:jc w:val="both"/>
        <w:rPr>
          <w:color w:val="FF0000"/>
          <w:sz w:val="28"/>
          <w:szCs w:val="28"/>
        </w:rPr>
      </w:pPr>
    </w:p>
    <w:p w:rsidR="00BE5BBF" w:rsidRDefault="00BE5BBF" w:rsidP="00BE5BBF">
      <w:pPr>
        <w:spacing w:line="360" w:lineRule="auto"/>
        <w:ind w:firstLine="709"/>
        <w:jc w:val="both"/>
        <w:rPr>
          <w:sz w:val="28"/>
          <w:szCs w:val="28"/>
        </w:rPr>
      </w:pPr>
      <w:r>
        <w:rPr>
          <w:sz w:val="28"/>
          <w:szCs w:val="28"/>
        </w:rPr>
        <w:lastRenderedPageBreak/>
        <w:t xml:space="preserve">Официальные оппоненты дали положительные отзывы на диссертацию. </w:t>
      </w:r>
    </w:p>
    <w:p w:rsidR="00BE5BBF" w:rsidRDefault="00BE5BBF" w:rsidP="00BE5BBF">
      <w:pPr>
        <w:spacing w:line="360" w:lineRule="auto"/>
        <w:ind w:firstLine="708"/>
        <w:jc w:val="both"/>
        <w:rPr>
          <w:rFonts w:cstheme="minorBidi"/>
          <w:sz w:val="28"/>
          <w:szCs w:val="28"/>
        </w:rPr>
      </w:pPr>
      <w:proofErr w:type="gramStart"/>
      <w:r>
        <w:rPr>
          <w:sz w:val="28"/>
          <w:szCs w:val="28"/>
        </w:rPr>
        <w:t>Ведущая организация</w:t>
      </w:r>
      <w:r>
        <w:rPr>
          <w:color w:val="FF0000"/>
          <w:sz w:val="28"/>
          <w:szCs w:val="28"/>
        </w:rPr>
        <w:t xml:space="preserve"> </w:t>
      </w:r>
      <w:r>
        <w:rPr>
          <w:sz w:val="28"/>
          <w:szCs w:val="28"/>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в своем положительном отзыве, подписанном</w:t>
      </w:r>
      <w:r>
        <w:rPr>
          <w:color w:val="FF0000"/>
          <w:sz w:val="28"/>
          <w:szCs w:val="28"/>
        </w:rPr>
        <w:t xml:space="preserve"> </w:t>
      </w:r>
      <w:r>
        <w:rPr>
          <w:sz w:val="28"/>
          <w:szCs w:val="28"/>
        </w:rPr>
        <w:t>Владимировой Любовью Юрьевной, доктором медицинских наук, заведующим отделом лекарственного лечения опухолей, указала, что диссертация</w:t>
      </w:r>
      <w:r>
        <w:rPr>
          <w:color w:val="FF0000"/>
          <w:sz w:val="28"/>
          <w:szCs w:val="28"/>
        </w:rPr>
        <w:t xml:space="preserve"> </w:t>
      </w:r>
      <w:proofErr w:type="spellStart"/>
      <w:r>
        <w:rPr>
          <w:sz w:val="28"/>
          <w:szCs w:val="28"/>
        </w:rPr>
        <w:t>Гумбатовой</w:t>
      </w:r>
      <w:proofErr w:type="spellEnd"/>
      <w:r>
        <w:rPr>
          <w:sz w:val="28"/>
          <w:szCs w:val="28"/>
        </w:rPr>
        <w:t xml:space="preserve"> Эльвиры </w:t>
      </w:r>
      <w:proofErr w:type="spellStart"/>
      <w:r>
        <w:rPr>
          <w:sz w:val="28"/>
          <w:szCs w:val="28"/>
        </w:rPr>
        <w:t>Джангировны</w:t>
      </w:r>
      <w:proofErr w:type="spellEnd"/>
      <w:r>
        <w:rPr>
          <w:sz w:val="28"/>
          <w:szCs w:val="28"/>
        </w:rPr>
        <w:t xml:space="preserve"> является законченной научно-квалификационной работой, в которой содержится решение научной задачи по улучшению результатов лечения детей с метастатическим поражением легких, что имеет существенное значение для</w:t>
      </w:r>
      <w:proofErr w:type="gramEnd"/>
      <w:r>
        <w:rPr>
          <w:sz w:val="28"/>
          <w:szCs w:val="28"/>
        </w:rPr>
        <w:t xml:space="preserve"> детской онкологии, по своей актуальности, научной новизне, объему выполненных исследований и практической значимости полученных </w:t>
      </w:r>
      <w:proofErr w:type="gramStart"/>
      <w:r>
        <w:rPr>
          <w:sz w:val="28"/>
          <w:szCs w:val="28"/>
        </w:rPr>
        <w:t>результатов</w:t>
      </w:r>
      <w:proofErr w:type="gramEnd"/>
      <w:r>
        <w:rPr>
          <w:sz w:val="28"/>
          <w:szCs w:val="28"/>
        </w:rPr>
        <w:t xml:space="preserve"> представленная работа соответствует требованиям п. 9 «Положения о порядке присуждения ученых степеней» от 24.09.2013 № 842 (с изменениями от 21.04.2016 №335) утвержденного Постановлением Правительства Российской Федерации, предъявляемым к кандидатским диссертациям, а ее автор </w:t>
      </w:r>
      <w:proofErr w:type="spellStart"/>
      <w:r>
        <w:rPr>
          <w:sz w:val="28"/>
          <w:szCs w:val="28"/>
        </w:rPr>
        <w:t>Гумбатова</w:t>
      </w:r>
      <w:proofErr w:type="spellEnd"/>
      <w:r>
        <w:rPr>
          <w:sz w:val="28"/>
          <w:szCs w:val="28"/>
        </w:rPr>
        <w:t xml:space="preserve"> Эльвира </w:t>
      </w:r>
      <w:proofErr w:type="spellStart"/>
      <w:r>
        <w:rPr>
          <w:sz w:val="28"/>
          <w:szCs w:val="28"/>
        </w:rPr>
        <w:t>Джангировна</w:t>
      </w:r>
      <w:proofErr w:type="spellEnd"/>
      <w:r>
        <w:rPr>
          <w:sz w:val="28"/>
          <w:szCs w:val="28"/>
        </w:rPr>
        <w:t xml:space="preserve"> заслуживает присуждения искомой степени кандидата медицинских наук по специальности 14.01.12 – онкология. </w:t>
      </w:r>
    </w:p>
    <w:p w:rsidR="00BE5BBF" w:rsidRDefault="00BE5BBF" w:rsidP="00BE5BBF">
      <w:pPr>
        <w:spacing w:line="360" w:lineRule="auto"/>
        <w:ind w:firstLine="709"/>
        <w:jc w:val="both"/>
        <w:rPr>
          <w:rStyle w:val="None"/>
          <w:rFonts w:asciiTheme="minorHAnsi" w:hAnsiTheme="minorHAnsi"/>
        </w:rPr>
      </w:pPr>
      <w:r>
        <w:rPr>
          <w:sz w:val="28"/>
          <w:szCs w:val="28"/>
        </w:rPr>
        <w:t>Соискатель имеет 15 научных опубликованных работ, в том числе по теме диссертации опубликовано 13 работ, из них в рецензируемых научных изданиях опубликовано 3 работы. Получена приоритетная справка на патент «Способ оценки риска прогрессирования метастатического поражения легких у детей с солидными опухолями после системного и локального лечения» №2018142460, дата приоритета 30.11.2018.</w:t>
      </w:r>
    </w:p>
    <w:p w:rsidR="00BE5BBF" w:rsidRDefault="00BE5BBF" w:rsidP="00BE5BBF">
      <w:pPr>
        <w:spacing w:line="360" w:lineRule="auto"/>
        <w:ind w:firstLine="709"/>
        <w:jc w:val="both"/>
        <w:rPr>
          <w:sz w:val="28"/>
        </w:rPr>
      </w:pPr>
      <w:r>
        <w:rPr>
          <w:sz w:val="28"/>
          <w:szCs w:val="28"/>
        </w:rPr>
        <w:t>Основные работы:</w:t>
      </w:r>
    </w:p>
    <w:p w:rsidR="00BE5BBF" w:rsidRDefault="00BE5BBF" w:rsidP="00BE5BBF">
      <w:pPr>
        <w:numPr>
          <w:ilvl w:val="0"/>
          <w:numId w:val="13"/>
        </w:numPr>
        <w:tabs>
          <w:tab w:val="num" w:pos="0"/>
          <w:tab w:val="left" w:pos="1134"/>
        </w:tabs>
        <w:spacing w:line="360" w:lineRule="auto"/>
        <w:jc w:val="both"/>
        <w:rPr>
          <w:i/>
          <w:sz w:val="28"/>
          <w:szCs w:val="28"/>
        </w:rPr>
      </w:pPr>
      <w:proofErr w:type="spellStart"/>
      <w:r>
        <w:rPr>
          <w:color w:val="000000"/>
          <w:sz w:val="28"/>
          <w:shd w:val="clear" w:color="auto" w:fill="FFFFFF"/>
        </w:rPr>
        <w:t>Гумбатова</w:t>
      </w:r>
      <w:proofErr w:type="spellEnd"/>
      <w:r>
        <w:rPr>
          <w:color w:val="000000"/>
          <w:sz w:val="28"/>
          <w:shd w:val="clear" w:color="auto" w:fill="FFFFFF"/>
        </w:rPr>
        <w:t>, Э.Д.</w:t>
      </w:r>
      <w:r>
        <w:rPr>
          <w:b/>
          <w:color w:val="000000"/>
          <w:sz w:val="28"/>
          <w:shd w:val="clear" w:color="auto" w:fill="FFFFFF"/>
        </w:rPr>
        <w:t xml:space="preserve"> </w:t>
      </w:r>
      <w:r>
        <w:rPr>
          <w:color w:val="000000"/>
          <w:sz w:val="28"/>
          <w:shd w:val="clear" w:color="auto" w:fill="FFFFFF"/>
        </w:rPr>
        <w:t xml:space="preserve">Метастатическое поражение легких у детей с солидными опухолями: исторический экскурс / Э.Д. </w:t>
      </w:r>
      <w:proofErr w:type="spellStart"/>
      <w:r>
        <w:rPr>
          <w:color w:val="000000"/>
          <w:sz w:val="28"/>
          <w:shd w:val="clear" w:color="auto" w:fill="FFFFFF"/>
        </w:rPr>
        <w:t>Гумбатова</w:t>
      </w:r>
      <w:proofErr w:type="spellEnd"/>
      <w:r>
        <w:rPr>
          <w:color w:val="000000"/>
          <w:sz w:val="28"/>
          <w:shd w:val="clear" w:color="auto" w:fill="FFFFFF"/>
        </w:rPr>
        <w:t xml:space="preserve"> // Российский журнал детской гематологии и онкологии. – 2019. - №1. – </w:t>
      </w:r>
      <w:r>
        <w:rPr>
          <w:color w:val="000000"/>
          <w:sz w:val="28"/>
          <w:shd w:val="clear" w:color="auto" w:fill="FFFFFF"/>
        </w:rPr>
        <w:lastRenderedPageBreak/>
        <w:t xml:space="preserve">С. 56-60. </w:t>
      </w:r>
      <w:r>
        <w:rPr>
          <w:sz w:val="28"/>
          <w:szCs w:val="28"/>
        </w:rPr>
        <w:t>Авторский вклад 100%.</w:t>
      </w:r>
      <w:r>
        <w:rPr>
          <w:color w:val="FF0000"/>
          <w:sz w:val="28"/>
          <w:szCs w:val="28"/>
        </w:rPr>
        <w:t xml:space="preserve"> </w:t>
      </w:r>
      <w:r>
        <w:rPr>
          <w:i/>
          <w:sz w:val="28"/>
          <w:szCs w:val="28"/>
        </w:rPr>
        <w:t xml:space="preserve">В статье представлены сведения о метастазах солидных опухолей в легких: от патогенеза и первого опыта </w:t>
      </w:r>
      <w:proofErr w:type="spellStart"/>
      <w:r>
        <w:rPr>
          <w:i/>
          <w:sz w:val="28"/>
          <w:szCs w:val="28"/>
        </w:rPr>
        <w:t>метастазэктомии</w:t>
      </w:r>
      <w:proofErr w:type="spellEnd"/>
      <w:r>
        <w:rPr>
          <w:i/>
          <w:sz w:val="28"/>
          <w:szCs w:val="28"/>
        </w:rPr>
        <w:t xml:space="preserve"> </w:t>
      </w:r>
      <w:proofErr w:type="gramStart"/>
      <w:r>
        <w:rPr>
          <w:i/>
          <w:sz w:val="28"/>
          <w:szCs w:val="28"/>
        </w:rPr>
        <w:t>до</w:t>
      </w:r>
      <w:proofErr w:type="gramEnd"/>
      <w:r>
        <w:rPr>
          <w:i/>
          <w:sz w:val="28"/>
          <w:szCs w:val="28"/>
        </w:rPr>
        <w:t xml:space="preserve"> </w:t>
      </w:r>
      <w:proofErr w:type="gramStart"/>
      <w:r>
        <w:rPr>
          <w:i/>
          <w:sz w:val="28"/>
          <w:szCs w:val="28"/>
        </w:rPr>
        <w:t>комбинированной</w:t>
      </w:r>
      <w:proofErr w:type="gramEnd"/>
      <w:r>
        <w:rPr>
          <w:i/>
          <w:sz w:val="28"/>
          <w:szCs w:val="28"/>
        </w:rPr>
        <w:t xml:space="preserve"> локальной методике терапевтического воздействия.</w:t>
      </w:r>
    </w:p>
    <w:p w:rsidR="00BE5BBF" w:rsidRDefault="00BE5BBF" w:rsidP="00BE5BBF">
      <w:pPr>
        <w:numPr>
          <w:ilvl w:val="0"/>
          <w:numId w:val="13"/>
        </w:numPr>
        <w:tabs>
          <w:tab w:val="num" w:pos="0"/>
        </w:tabs>
        <w:spacing w:line="360" w:lineRule="auto"/>
        <w:jc w:val="both"/>
        <w:rPr>
          <w:rFonts w:cstheme="minorBidi"/>
          <w:sz w:val="28"/>
        </w:rPr>
      </w:pPr>
      <w:r>
        <w:rPr>
          <w:sz w:val="28"/>
        </w:rPr>
        <w:t xml:space="preserve">Левченко, Е.В. Изолированная </w:t>
      </w:r>
      <w:proofErr w:type="spellStart"/>
      <w:r>
        <w:rPr>
          <w:sz w:val="28"/>
        </w:rPr>
        <w:t>химиоперфузия</w:t>
      </w:r>
      <w:proofErr w:type="spellEnd"/>
      <w:r>
        <w:rPr>
          <w:sz w:val="28"/>
        </w:rPr>
        <w:t xml:space="preserve"> легкого и плевры как метод лечения у детей с распространенными формами солидных опухолей костей / Е.В. Левченко, Э.Д. </w:t>
      </w:r>
      <w:proofErr w:type="spellStart"/>
      <w:r>
        <w:rPr>
          <w:sz w:val="28"/>
        </w:rPr>
        <w:t>Гумбатова</w:t>
      </w:r>
      <w:proofErr w:type="spellEnd"/>
      <w:r>
        <w:rPr>
          <w:sz w:val="28"/>
        </w:rPr>
        <w:t xml:space="preserve">, С.А. </w:t>
      </w:r>
      <w:proofErr w:type="spellStart"/>
      <w:r>
        <w:rPr>
          <w:sz w:val="28"/>
        </w:rPr>
        <w:t>Кулева</w:t>
      </w:r>
      <w:proofErr w:type="spellEnd"/>
      <w:r>
        <w:rPr>
          <w:sz w:val="28"/>
        </w:rPr>
        <w:t xml:space="preserve"> [и др.] // </w:t>
      </w:r>
      <w:r>
        <w:rPr>
          <w:color w:val="000000"/>
          <w:sz w:val="28"/>
          <w:shd w:val="clear" w:color="auto" w:fill="FFFFFF"/>
        </w:rPr>
        <w:t xml:space="preserve">Российский журнал детской гематологии и онкологии. – 2019. – №1. – С. 40-7. </w:t>
      </w:r>
      <w:r>
        <w:rPr>
          <w:sz w:val="28"/>
          <w:szCs w:val="28"/>
        </w:rPr>
        <w:t xml:space="preserve">Авторский вклад 80%. </w:t>
      </w:r>
      <w:r>
        <w:rPr>
          <w:i/>
          <w:color w:val="000000"/>
          <w:sz w:val="28"/>
          <w:shd w:val="clear" w:color="auto" w:fill="FFFFFF"/>
        </w:rPr>
        <w:t xml:space="preserve">Публикация отображает опыт применения изолированной </w:t>
      </w:r>
      <w:proofErr w:type="spellStart"/>
      <w:r>
        <w:rPr>
          <w:i/>
          <w:color w:val="000000"/>
          <w:sz w:val="28"/>
          <w:shd w:val="clear" w:color="auto" w:fill="FFFFFF"/>
        </w:rPr>
        <w:t>химиоперфузии</w:t>
      </w:r>
      <w:proofErr w:type="spellEnd"/>
      <w:r>
        <w:rPr>
          <w:i/>
          <w:color w:val="000000"/>
          <w:sz w:val="28"/>
          <w:shd w:val="clear" w:color="auto" w:fill="FFFFFF"/>
        </w:rPr>
        <w:t xml:space="preserve"> легкого и плевры у детей в НМИЦ онкологии им. Н. Н. Петрова за 10 лет.</w:t>
      </w:r>
    </w:p>
    <w:p w:rsidR="00BE5BBF" w:rsidRDefault="00BE5BBF" w:rsidP="00BE5BBF">
      <w:pPr>
        <w:numPr>
          <w:ilvl w:val="0"/>
          <w:numId w:val="13"/>
        </w:numPr>
        <w:tabs>
          <w:tab w:val="num" w:pos="0"/>
        </w:tabs>
        <w:spacing w:line="360" w:lineRule="auto"/>
        <w:jc w:val="both"/>
        <w:rPr>
          <w:sz w:val="28"/>
        </w:rPr>
      </w:pPr>
      <w:r>
        <w:rPr>
          <w:sz w:val="28"/>
        </w:rPr>
        <w:t xml:space="preserve">Левченко, Е.В. Обоснование модели расчета индивидуальной дозы </w:t>
      </w:r>
      <w:proofErr w:type="spellStart"/>
      <w:r>
        <w:rPr>
          <w:sz w:val="28"/>
        </w:rPr>
        <w:t>цитостатиков</w:t>
      </w:r>
      <w:proofErr w:type="spellEnd"/>
      <w:r>
        <w:rPr>
          <w:sz w:val="28"/>
        </w:rPr>
        <w:t xml:space="preserve"> с использованием КТ </w:t>
      </w:r>
      <w:proofErr w:type="spellStart"/>
      <w:r>
        <w:rPr>
          <w:sz w:val="28"/>
        </w:rPr>
        <w:t>волюметрии</w:t>
      </w:r>
      <w:proofErr w:type="spellEnd"/>
      <w:r>
        <w:rPr>
          <w:sz w:val="28"/>
        </w:rPr>
        <w:t xml:space="preserve"> для изолированной </w:t>
      </w:r>
      <w:proofErr w:type="spellStart"/>
      <w:r>
        <w:rPr>
          <w:sz w:val="28"/>
        </w:rPr>
        <w:t>химиоперфузии</w:t>
      </w:r>
      <w:proofErr w:type="spellEnd"/>
      <w:r>
        <w:rPr>
          <w:sz w:val="28"/>
        </w:rPr>
        <w:t xml:space="preserve"> легкого с </w:t>
      </w:r>
      <w:proofErr w:type="spellStart"/>
      <w:r>
        <w:rPr>
          <w:sz w:val="28"/>
        </w:rPr>
        <w:t>метастазэктомией</w:t>
      </w:r>
      <w:proofErr w:type="spellEnd"/>
      <w:r>
        <w:rPr>
          <w:sz w:val="28"/>
        </w:rPr>
        <w:t xml:space="preserve"> / Е.В. Левченко, П.С. Калинин, Э.Д. </w:t>
      </w:r>
      <w:proofErr w:type="spellStart"/>
      <w:r>
        <w:rPr>
          <w:sz w:val="28"/>
        </w:rPr>
        <w:t>Гумбатова</w:t>
      </w:r>
      <w:proofErr w:type="spellEnd"/>
      <w:r>
        <w:rPr>
          <w:sz w:val="28"/>
        </w:rPr>
        <w:t xml:space="preserve"> [и др.] // </w:t>
      </w:r>
      <w:proofErr w:type="spellStart"/>
      <w:r>
        <w:rPr>
          <w:sz w:val="28"/>
        </w:rPr>
        <w:t>Вопр</w:t>
      </w:r>
      <w:proofErr w:type="spellEnd"/>
      <w:r>
        <w:rPr>
          <w:sz w:val="28"/>
        </w:rPr>
        <w:t xml:space="preserve">. </w:t>
      </w:r>
      <w:proofErr w:type="spellStart"/>
      <w:r>
        <w:rPr>
          <w:sz w:val="28"/>
        </w:rPr>
        <w:t>онкол</w:t>
      </w:r>
      <w:proofErr w:type="spellEnd"/>
      <w:r>
        <w:rPr>
          <w:sz w:val="28"/>
        </w:rPr>
        <w:t xml:space="preserve">. -  2018. – Т. 64. – С. 319 – 323. </w:t>
      </w:r>
      <w:r>
        <w:rPr>
          <w:sz w:val="28"/>
          <w:szCs w:val="28"/>
        </w:rPr>
        <w:t xml:space="preserve">Авторский вклад 75%. </w:t>
      </w:r>
      <w:r>
        <w:rPr>
          <w:i/>
          <w:sz w:val="28"/>
        </w:rPr>
        <w:t xml:space="preserve">В статье описана методика расчета дозы </w:t>
      </w:r>
      <w:proofErr w:type="spellStart"/>
      <w:r>
        <w:rPr>
          <w:i/>
          <w:sz w:val="28"/>
        </w:rPr>
        <w:t>мелфалана</w:t>
      </w:r>
      <w:proofErr w:type="spellEnd"/>
      <w:r>
        <w:rPr>
          <w:i/>
          <w:sz w:val="28"/>
        </w:rPr>
        <w:t xml:space="preserve"> и </w:t>
      </w:r>
      <w:proofErr w:type="spellStart"/>
      <w:r>
        <w:rPr>
          <w:i/>
          <w:sz w:val="28"/>
        </w:rPr>
        <w:t>цисплатина</w:t>
      </w:r>
      <w:proofErr w:type="spellEnd"/>
      <w:r>
        <w:rPr>
          <w:i/>
          <w:sz w:val="28"/>
        </w:rPr>
        <w:t xml:space="preserve"> для выполнения </w:t>
      </w:r>
      <w:proofErr w:type="spellStart"/>
      <w:r>
        <w:rPr>
          <w:i/>
          <w:sz w:val="28"/>
        </w:rPr>
        <w:t>химиоперфузии</w:t>
      </w:r>
      <w:proofErr w:type="spellEnd"/>
      <w:r>
        <w:rPr>
          <w:i/>
          <w:sz w:val="28"/>
        </w:rPr>
        <w:t xml:space="preserve"> легкого, основанная на КТ </w:t>
      </w:r>
      <w:proofErr w:type="spellStart"/>
      <w:r>
        <w:rPr>
          <w:i/>
          <w:sz w:val="28"/>
        </w:rPr>
        <w:t>волюметрии</w:t>
      </w:r>
      <w:proofErr w:type="spellEnd"/>
      <w:r>
        <w:rPr>
          <w:i/>
          <w:sz w:val="28"/>
        </w:rPr>
        <w:t xml:space="preserve"> легкого.</w:t>
      </w:r>
    </w:p>
    <w:p w:rsidR="00BE5BBF" w:rsidRDefault="00BE5BBF" w:rsidP="00BE5BBF">
      <w:pPr>
        <w:pStyle w:val="a4"/>
        <w:tabs>
          <w:tab w:val="left" w:pos="6096"/>
        </w:tabs>
        <w:spacing w:line="360" w:lineRule="auto"/>
        <w:ind w:left="538" w:right="28" w:firstLine="171"/>
        <w:jc w:val="both"/>
        <w:rPr>
          <w:rFonts w:ascii="Times New Roman" w:hAnsi="Times New Roman"/>
          <w:sz w:val="28"/>
          <w:szCs w:val="28"/>
        </w:rPr>
      </w:pPr>
      <w:r>
        <w:rPr>
          <w:rFonts w:ascii="Times New Roman" w:hAnsi="Times New Roman"/>
          <w:sz w:val="28"/>
          <w:szCs w:val="28"/>
        </w:rPr>
        <w:t xml:space="preserve">На автореферат поступило 2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BE5BBF" w:rsidRDefault="00BE5BBF" w:rsidP="00BE5BBF">
      <w:pPr>
        <w:spacing w:line="360" w:lineRule="auto"/>
        <w:jc w:val="both"/>
        <w:rPr>
          <w:color w:val="FF0000"/>
          <w:sz w:val="28"/>
          <w:szCs w:val="28"/>
        </w:rPr>
      </w:pPr>
      <w:r>
        <w:rPr>
          <w:spacing w:val="-1"/>
          <w:sz w:val="28"/>
          <w:szCs w:val="28"/>
        </w:rPr>
        <w:t xml:space="preserve">- кандидата медицинских наук, доцента, </w:t>
      </w:r>
      <w:r>
        <w:rPr>
          <w:sz w:val="28"/>
          <w:szCs w:val="28"/>
        </w:rPr>
        <w:t>Рыкова Максима Юрьевича, заместителя директора НИИ детской онкологии и гематологии федерального государственного бюджетного учреждения «Национальный медицинский исследовательский центр онкологии им. Н.Н. Блохина» Министерства здравоохранения Российской Федерации.</w:t>
      </w:r>
    </w:p>
    <w:p w:rsidR="00BE5BBF" w:rsidRDefault="00BE5BBF" w:rsidP="00BE5BBF">
      <w:pPr>
        <w:pStyle w:val="a4"/>
        <w:tabs>
          <w:tab w:val="left" w:pos="6096"/>
        </w:tabs>
        <w:spacing w:line="360" w:lineRule="auto"/>
        <w:ind w:left="0" w:right="28"/>
        <w:jc w:val="both"/>
        <w:rPr>
          <w:rFonts w:ascii="Times New Roman" w:hAnsi="Times New Roman"/>
          <w:color w:val="FF0000"/>
          <w:spacing w:val="-1"/>
          <w:sz w:val="28"/>
          <w:szCs w:val="28"/>
        </w:rPr>
      </w:pPr>
      <w:r>
        <w:rPr>
          <w:rFonts w:ascii="Times New Roman" w:hAnsi="Times New Roman"/>
          <w:spacing w:val="-1"/>
          <w:sz w:val="28"/>
          <w:szCs w:val="28"/>
        </w:rPr>
        <w:t>- кандидата медицинских наук,</w:t>
      </w:r>
      <w:r>
        <w:rPr>
          <w:rFonts w:ascii="Times New Roman" w:hAnsi="Times New Roman"/>
          <w:color w:val="FF0000"/>
          <w:spacing w:val="-1"/>
          <w:sz w:val="28"/>
          <w:szCs w:val="28"/>
        </w:rPr>
        <w:t xml:space="preserve"> </w:t>
      </w:r>
      <w:proofErr w:type="spellStart"/>
      <w:r>
        <w:rPr>
          <w:rFonts w:ascii="Times New Roman" w:hAnsi="Times New Roman"/>
          <w:spacing w:val="-1"/>
          <w:sz w:val="28"/>
          <w:szCs w:val="28"/>
        </w:rPr>
        <w:t>Ахаладзе</w:t>
      </w:r>
      <w:proofErr w:type="spellEnd"/>
      <w:r>
        <w:rPr>
          <w:rFonts w:ascii="Times New Roman" w:hAnsi="Times New Roman"/>
          <w:spacing w:val="-1"/>
          <w:sz w:val="28"/>
          <w:szCs w:val="28"/>
        </w:rPr>
        <w:t xml:space="preserve"> Дмитрия </w:t>
      </w:r>
      <w:proofErr w:type="spellStart"/>
      <w:r>
        <w:rPr>
          <w:rFonts w:ascii="Times New Roman" w:hAnsi="Times New Roman"/>
          <w:spacing w:val="-1"/>
          <w:sz w:val="28"/>
          <w:szCs w:val="28"/>
        </w:rPr>
        <w:t>Гурамовича</w:t>
      </w:r>
      <w:proofErr w:type="spellEnd"/>
      <w:r>
        <w:rPr>
          <w:rFonts w:ascii="Times New Roman" w:hAnsi="Times New Roman"/>
          <w:spacing w:val="-1"/>
          <w:sz w:val="28"/>
          <w:szCs w:val="28"/>
        </w:rPr>
        <w:t>, руководителя группы торакоабдоминальной хирургии</w:t>
      </w:r>
      <w:r>
        <w:rPr>
          <w:rFonts w:ascii="Times New Roman" w:hAnsi="Times New Roman"/>
          <w:color w:val="FF0000"/>
          <w:spacing w:val="-1"/>
          <w:sz w:val="28"/>
          <w:szCs w:val="28"/>
        </w:rPr>
        <w:t xml:space="preserve"> </w:t>
      </w:r>
      <w:r>
        <w:rPr>
          <w:rFonts w:ascii="Times New Roman" w:hAnsi="Times New Roman"/>
          <w:sz w:val="28"/>
          <w:szCs w:val="28"/>
        </w:rPr>
        <w:t>федерального государственного бюджетного учреждения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p w:rsidR="00BE5BBF" w:rsidRDefault="00BE5BBF" w:rsidP="00BE5BBF">
      <w:pPr>
        <w:spacing w:line="360" w:lineRule="auto"/>
        <w:jc w:val="both"/>
        <w:rPr>
          <w:spacing w:val="-1"/>
          <w:sz w:val="28"/>
          <w:szCs w:val="28"/>
        </w:rPr>
      </w:pPr>
      <w:r>
        <w:rPr>
          <w:spacing w:val="-1"/>
          <w:sz w:val="28"/>
          <w:szCs w:val="28"/>
        </w:rPr>
        <w:lastRenderedPageBreak/>
        <w:t>Все отзывы положительные, не содержат замечаний.</w:t>
      </w:r>
    </w:p>
    <w:p w:rsidR="00BE5BBF" w:rsidRDefault="00BE5BBF" w:rsidP="00BE5BBF">
      <w:pPr>
        <w:spacing w:line="360" w:lineRule="auto"/>
        <w:ind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BE5BBF" w:rsidRDefault="00BE5BBF" w:rsidP="00BE5BBF">
      <w:pPr>
        <w:spacing w:line="360" w:lineRule="auto"/>
        <w:ind w:firstLine="709"/>
        <w:jc w:val="both"/>
        <w:rPr>
          <w:color w:val="FF0000"/>
          <w:spacing w:val="-1"/>
          <w:sz w:val="28"/>
          <w:szCs w:val="28"/>
        </w:rPr>
      </w:pPr>
      <w:r>
        <w:rPr>
          <w:spacing w:val="-1"/>
          <w:sz w:val="28"/>
          <w:szCs w:val="28"/>
        </w:rPr>
        <w:t>Диссертационный совет отмечает, что выполненные соискателем научные исследования в совокупности можно квалифицировать</w:t>
      </w:r>
      <w:r>
        <w:rPr>
          <w:color w:val="FF0000"/>
          <w:spacing w:val="-1"/>
          <w:sz w:val="28"/>
          <w:szCs w:val="28"/>
        </w:rPr>
        <w:t xml:space="preserve"> </w:t>
      </w:r>
      <w:r>
        <w:rPr>
          <w:spacing w:val="-1"/>
          <w:sz w:val="28"/>
          <w:szCs w:val="28"/>
        </w:rPr>
        <w:t>как решение важной научной задачи, касающейся</w:t>
      </w:r>
      <w:r>
        <w:rPr>
          <w:color w:val="FF0000"/>
          <w:spacing w:val="-1"/>
          <w:sz w:val="28"/>
          <w:szCs w:val="28"/>
        </w:rPr>
        <w:t xml:space="preserve"> </w:t>
      </w:r>
      <w:r>
        <w:rPr>
          <w:color w:val="000000"/>
          <w:sz w:val="28"/>
          <w:szCs w:val="28"/>
        </w:rPr>
        <w:t>возможности оценки риска с составлением индивидуального прогноза вероятности прогрессирования метастатического образования в легких у детей после системного и локального лечения.</w:t>
      </w:r>
    </w:p>
    <w:p w:rsidR="00BE5BBF" w:rsidRDefault="00BE5BBF" w:rsidP="00BE5BBF">
      <w:pPr>
        <w:spacing w:line="360" w:lineRule="auto"/>
        <w:ind w:firstLine="709"/>
        <w:jc w:val="both"/>
        <w:rPr>
          <w:rStyle w:val="None"/>
          <w:rFonts w:asciiTheme="minorHAnsi" w:hAnsiTheme="minorHAnsi" w:cstheme="minorBidi"/>
        </w:rPr>
      </w:pPr>
      <w:r>
        <w:rPr>
          <w:sz w:val="28"/>
          <w:szCs w:val="28"/>
        </w:rPr>
        <w:t>На основании выполненного соискателем исследования разработан</w:t>
      </w:r>
      <w:r>
        <w:rPr>
          <w:color w:val="000000"/>
          <w:sz w:val="28"/>
          <w:szCs w:val="28"/>
        </w:rPr>
        <w:t xml:space="preserve"> </w:t>
      </w:r>
      <w:r>
        <w:rPr>
          <w:rFonts w:eastAsia="Calibri"/>
          <w:color w:val="000000"/>
          <w:sz w:val="28"/>
          <w:szCs w:val="28"/>
        </w:rPr>
        <w:t>индекс риска прогрессирования заболевания в легких у детей (</w:t>
      </w:r>
      <w:r>
        <w:rPr>
          <w:rFonts w:eastAsia="Calibri"/>
          <w:color w:val="000000"/>
          <w:sz w:val="28"/>
          <w:szCs w:val="28"/>
          <w:lang w:val="en-US"/>
        </w:rPr>
        <w:t>CHRIP</w:t>
      </w:r>
      <w:r>
        <w:rPr>
          <w:rFonts w:eastAsia="Calibri"/>
          <w:color w:val="000000"/>
          <w:sz w:val="28"/>
          <w:szCs w:val="28"/>
        </w:rPr>
        <w:t xml:space="preserve"> (</w:t>
      </w:r>
      <w:proofErr w:type="spellStart"/>
      <w:r>
        <w:rPr>
          <w:rFonts w:eastAsia="Calibri"/>
          <w:color w:val="000000"/>
          <w:sz w:val="28"/>
          <w:szCs w:val="28"/>
          <w:lang w:val="en-US"/>
        </w:rPr>
        <w:t>pulm</w:t>
      </w:r>
      <w:proofErr w:type="spellEnd"/>
      <w:r>
        <w:rPr>
          <w:rFonts w:eastAsia="Calibri"/>
          <w:color w:val="000000"/>
          <w:sz w:val="28"/>
          <w:szCs w:val="28"/>
        </w:rPr>
        <w:t xml:space="preserve">) – </w:t>
      </w:r>
      <w:r>
        <w:rPr>
          <w:rFonts w:eastAsia="Calibri"/>
          <w:color w:val="000000"/>
          <w:sz w:val="28"/>
          <w:szCs w:val="28"/>
          <w:lang w:val="en-US"/>
        </w:rPr>
        <w:t>Childhood</w:t>
      </w:r>
      <w:r w:rsidRPr="00BE5BBF">
        <w:rPr>
          <w:rFonts w:eastAsia="Calibri"/>
          <w:color w:val="000000"/>
          <w:sz w:val="28"/>
          <w:szCs w:val="28"/>
        </w:rPr>
        <w:t xml:space="preserve"> </w:t>
      </w:r>
      <w:r>
        <w:rPr>
          <w:rFonts w:eastAsia="Calibri"/>
          <w:color w:val="000000"/>
          <w:sz w:val="28"/>
          <w:szCs w:val="28"/>
          <w:lang w:val="en-US"/>
        </w:rPr>
        <w:t>Risk</w:t>
      </w:r>
      <w:r w:rsidRPr="00BE5BBF">
        <w:rPr>
          <w:rFonts w:eastAsia="Calibri"/>
          <w:color w:val="000000"/>
          <w:sz w:val="28"/>
          <w:szCs w:val="28"/>
        </w:rPr>
        <w:t xml:space="preserve"> </w:t>
      </w:r>
      <w:r>
        <w:rPr>
          <w:rFonts w:eastAsia="Calibri"/>
          <w:color w:val="000000"/>
          <w:sz w:val="28"/>
          <w:szCs w:val="28"/>
          <w:lang w:val="en-US"/>
        </w:rPr>
        <w:t>Index</w:t>
      </w:r>
      <w:r w:rsidRPr="00BE5BBF">
        <w:rPr>
          <w:rFonts w:eastAsia="Calibri"/>
          <w:color w:val="000000"/>
          <w:sz w:val="28"/>
          <w:szCs w:val="28"/>
        </w:rPr>
        <w:t xml:space="preserve"> </w:t>
      </w:r>
      <w:r>
        <w:rPr>
          <w:rFonts w:eastAsia="Calibri"/>
          <w:color w:val="000000"/>
          <w:sz w:val="28"/>
          <w:szCs w:val="28"/>
          <w:lang w:val="en-US"/>
        </w:rPr>
        <w:t>of</w:t>
      </w:r>
      <w:r w:rsidRPr="00BE5BBF">
        <w:rPr>
          <w:rFonts w:eastAsia="Calibri"/>
          <w:color w:val="000000"/>
          <w:sz w:val="28"/>
          <w:szCs w:val="28"/>
        </w:rPr>
        <w:t xml:space="preserve"> </w:t>
      </w:r>
      <w:r>
        <w:rPr>
          <w:rFonts w:eastAsia="Calibri"/>
          <w:color w:val="000000"/>
          <w:sz w:val="28"/>
          <w:szCs w:val="28"/>
          <w:lang w:val="en-US"/>
        </w:rPr>
        <w:t>Progressive</w:t>
      </w:r>
      <w:r w:rsidRPr="00BE5BBF">
        <w:rPr>
          <w:rFonts w:eastAsia="Calibri"/>
          <w:color w:val="000000"/>
          <w:sz w:val="28"/>
          <w:szCs w:val="28"/>
        </w:rPr>
        <w:t xml:space="preserve"> </w:t>
      </w:r>
      <w:r>
        <w:rPr>
          <w:rFonts w:eastAsia="Calibri"/>
          <w:color w:val="000000"/>
          <w:sz w:val="28"/>
          <w:szCs w:val="28"/>
          <w:lang w:val="en-US"/>
        </w:rPr>
        <w:t>Disease</w:t>
      </w:r>
      <w:r>
        <w:rPr>
          <w:rFonts w:eastAsia="Calibri"/>
          <w:color w:val="000000"/>
          <w:sz w:val="28"/>
          <w:szCs w:val="28"/>
        </w:rPr>
        <w:t xml:space="preserve"> (</w:t>
      </w:r>
      <w:r>
        <w:rPr>
          <w:rFonts w:eastAsia="Calibri"/>
          <w:color w:val="000000"/>
          <w:sz w:val="28"/>
          <w:szCs w:val="28"/>
          <w:lang w:val="en-US"/>
        </w:rPr>
        <w:t>pulmonary</w:t>
      </w:r>
      <w:r>
        <w:rPr>
          <w:rFonts w:eastAsia="Calibri"/>
          <w:color w:val="000000"/>
          <w:sz w:val="28"/>
          <w:szCs w:val="28"/>
        </w:rPr>
        <w:t>))</w:t>
      </w:r>
      <w:r>
        <w:rPr>
          <w:bCs/>
          <w:color w:val="000000"/>
          <w:sz w:val="28"/>
          <w:szCs w:val="28"/>
        </w:rPr>
        <w:t xml:space="preserve"> с солидными опухолями. </w:t>
      </w:r>
      <w:r>
        <w:rPr>
          <w:sz w:val="28"/>
          <w:szCs w:val="28"/>
        </w:rPr>
        <w:t>Получена приоритетная справка на патент «Способ оценки риска прогрессирования метастатического поражения легких у детей с солидными опухолями после системного и локального лечения» №2018142460, дата приоритета 30.11.2018.</w:t>
      </w:r>
    </w:p>
    <w:p w:rsidR="00BE5BBF" w:rsidRDefault="00BE5BBF" w:rsidP="00BE5BBF">
      <w:pPr>
        <w:spacing w:line="360" w:lineRule="auto"/>
        <w:ind w:firstLine="709"/>
        <w:jc w:val="both"/>
        <w:rPr>
          <w:sz w:val="28"/>
        </w:rPr>
      </w:pPr>
      <w:r>
        <w:rPr>
          <w:spacing w:val="-1"/>
          <w:sz w:val="28"/>
          <w:szCs w:val="28"/>
        </w:rPr>
        <w:t>Научно-практическая значимость исследования обоснована тем, что:</w:t>
      </w:r>
      <w:r>
        <w:rPr>
          <w:sz w:val="28"/>
          <w:szCs w:val="28"/>
        </w:rPr>
        <w:t xml:space="preserve"> </w:t>
      </w:r>
    </w:p>
    <w:p w:rsidR="00BE5BBF" w:rsidRDefault="00BE5BBF" w:rsidP="00BE5BBF">
      <w:pPr>
        <w:spacing w:line="360" w:lineRule="auto"/>
        <w:ind w:firstLine="709"/>
        <w:jc w:val="both"/>
        <w:rPr>
          <w:color w:val="000000"/>
          <w:sz w:val="28"/>
          <w:szCs w:val="28"/>
        </w:rPr>
      </w:pPr>
      <w:r>
        <w:rPr>
          <w:color w:val="000000"/>
          <w:sz w:val="28"/>
          <w:szCs w:val="28"/>
        </w:rPr>
        <w:t xml:space="preserve">впервые в детской практике использована методика изолированной </w:t>
      </w:r>
      <w:proofErr w:type="spellStart"/>
      <w:r>
        <w:rPr>
          <w:color w:val="000000"/>
          <w:sz w:val="28"/>
          <w:szCs w:val="28"/>
        </w:rPr>
        <w:t>химиоперфузии</w:t>
      </w:r>
      <w:proofErr w:type="spellEnd"/>
      <w:r>
        <w:rPr>
          <w:color w:val="000000"/>
          <w:sz w:val="28"/>
          <w:szCs w:val="28"/>
        </w:rPr>
        <w:t xml:space="preserve"> легких и/или плевры с </w:t>
      </w:r>
      <w:proofErr w:type="spellStart"/>
      <w:r>
        <w:rPr>
          <w:color w:val="000000"/>
          <w:sz w:val="28"/>
          <w:szCs w:val="28"/>
        </w:rPr>
        <w:t>мелфаланом</w:t>
      </w:r>
      <w:proofErr w:type="spellEnd"/>
      <w:r>
        <w:rPr>
          <w:color w:val="000000"/>
          <w:sz w:val="28"/>
          <w:szCs w:val="28"/>
        </w:rPr>
        <w:t xml:space="preserve"> или </w:t>
      </w:r>
      <w:proofErr w:type="spellStart"/>
      <w:r>
        <w:rPr>
          <w:color w:val="000000"/>
          <w:sz w:val="28"/>
          <w:szCs w:val="28"/>
        </w:rPr>
        <w:t>цисплатином</w:t>
      </w:r>
      <w:proofErr w:type="spellEnd"/>
      <w:r>
        <w:rPr>
          <w:color w:val="000000"/>
          <w:sz w:val="28"/>
          <w:szCs w:val="28"/>
        </w:rPr>
        <w:t xml:space="preserve"> в сочетании с </w:t>
      </w:r>
      <w:proofErr w:type="spellStart"/>
      <w:r>
        <w:rPr>
          <w:color w:val="000000"/>
          <w:sz w:val="28"/>
          <w:szCs w:val="28"/>
        </w:rPr>
        <w:t>метастазэктомией</w:t>
      </w:r>
      <w:proofErr w:type="spellEnd"/>
      <w:r>
        <w:rPr>
          <w:color w:val="000000"/>
          <w:sz w:val="28"/>
          <w:szCs w:val="28"/>
        </w:rPr>
        <w:t xml:space="preserve"> у пациентов с метастатическим поражением легких/плевры при злокачественных опухолях; </w:t>
      </w:r>
    </w:p>
    <w:p w:rsidR="00BE5BBF" w:rsidRDefault="00BE5BBF" w:rsidP="00BE5BBF">
      <w:pPr>
        <w:spacing w:line="360" w:lineRule="auto"/>
        <w:ind w:firstLine="709"/>
        <w:jc w:val="both"/>
        <w:rPr>
          <w:color w:val="000000"/>
          <w:sz w:val="28"/>
          <w:szCs w:val="28"/>
        </w:rPr>
      </w:pPr>
      <w:r>
        <w:rPr>
          <w:color w:val="000000"/>
          <w:sz w:val="28"/>
          <w:szCs w:val="28"/>
        </w:rPr>
        <w:t xml:space="preserve">проведен анализ переносимости и </w:t>
      </w:r>
      <w:proofErr w:type="spellStart"/>
      <w:r>
        <w:rPr>
          <w:color w:val="000000"/>
          <w:sz w:val="28"/>
          <w:szCs w:val="28"/>
        </w:rPr>
        <w:t>воспроизводимости</w:t>
      </w:r>
      <w:proofErr w:type="spellEnd"/>
      <w:r>
        <w:rPr>
          <w:color w:val="000000"/>
          <w:sz w:val="28"/>
          <w:szCs w:val="28"/>
        </w:rPr>
        <w:t xml:space="preserve"> изолированной </w:t>
      </w:r>
      <w:proofErr w:type="spellStart"/>
      <w:r>
        <w:rPr>
          <w:color w:val="000000"/>
          <w:sz w:val="28"/>
          <w:szCs w:val="28"/>
        </w:rPr>
        <w:t>химиоперфузии</w:t>
      </w:r>
      <w:proofErr w:type="spellEnd"/>
      <w:r>
        <w:rPr>
          <w:color w:val="000000"/>
          <w:sz w:val="28"/>
          <w:szCs w:val="28"/>
        </w:rPr>
        <w:t xml:space="preserve"> легких и/или плевры с </w:t>
      </w:r>
      <w:proofErr w:type="spellStart"/>
      <w:r>
        <w:rPr>
          <w:color w:val="000000"/>
          <w:sz w:val="28"/>
          <w:szCs w:val="28"/>
        </w:rPr>
        <w:t>мелфаланом</w:t>
      </w:r>
      <w:proofErr w:type="spellEnd"/>
      <w:r>
        <w:rPr>
          <w:color w:val="000000"/>
          <w:sz w:val="28"/>
          <w:szCs w:val="28"/>
        </w:rPr>
        <w:t xml:space="preserve"> или </w:t>
      </w:r>
      <w:proofErr w:type="spellStart"/>
      <w:r>
        <w:rPr>
          <w:color w:val="000000"/>
          <w:sz w:val="28"/>
          <w:szCs w:val="28"/>
        </w:rPr>
        <w:t>цисплатином</w:t>
      </w:r>
      <w:proofErr w:type="spellEnd"/>
      <w:r>
        <w:rPr>
          <w:color w:val="000000"/>
          <w:sz w:val="28"/>
          <w:szCs w:val="28"/>
        </w:rPr>
        <w:t xml:space="preserve"> в сочетании с </w:t>
      </w:r>
      <w:proofErr w:type="spellStart"/>
      <w:r>
        <w:rPr>
          <w:color w:val="000000"/>
          <w:sz w:val="28"/>
          <w:szCs w:val="28"/>
        </w:rPr>
        <w:t>метастазэктомией</w:t>
      </w:r>
      <w:proofErr w:type="spellEnd"/>
      <w:r>
        <w:rPr>
          <w:color w:val="000000"/>
          <w:sz w:val="28"/>
          <w:szCs w:val="28"/>
        </w:rPr>
        <w:t xml:space="preserve"> у детей с метастатическим поражением легких/плевры при злокачественных опухолях;</w:t>
      </w:r>
    </w:p>
    <w:p w:rsidR="00BE5BBF" w:rsidRDefault="00BE5BBF" w:rsidP="00BE5BBF">
      <w:pPr>
        <w:spacing w:line="360" w:lineRule="auto"/>
        <w:ind w:firstLine="709"/>
        <w:jc w:val="both"/>
        <w:rPr>
          <w:color w:val="000000"/>
          <w:sz w:val="28"/>
          <w:szCs w:val="28"/>
        </w:rPr>
      </w:pPr>
      <w:r>
        <w:rPr>
          <w:color w:val="000000"/>
          <w:sz w:val="28"/>
          <w:szCs w:val="28"/>
        </w:rPr>
        <w:t xml:space="preserve">доказано, что применение для локальной химиотерапии актиномицина-Д является </w:t>
      </w:r>
      <w:proofErr w:type="spellStart"/>
      <w:r>
        <w:rPr>
          <w:color w:val="000000"/>
          <w:sz w:val="28"/>
          <w:szCs w:val="28"/>
        </w:rPr>
        <w:t>толерабельным</w:t>
      </w:r>
      <w:proofErr w:type="spellEnd"/>
      <w:r>
        <w:rPr>
          <w:color w:val="000000"/>
          <w:sz w:val="28"/>
          <w:szCs w:val="28"/>
        </w:rPr>
        <w:t xml:space="preserve"> и не вызывает побочных эффектов, что дает </w:t>
      </w:r>
      <w:r>
        <w:rPr>
          <w:color w:val="000000"/>
          <w:sz w:val="28"/>
          <w:szCs w:val="28"/>
        </w:rPr>
        <w:lastRenderedPageBreak/>
        <w:t xml:space="preserve">возможность использования </w:t>
      </w:r>
      <w:proofErr w:type="spellStart"/>
      <w:r>
        <w:rPr>
          <w:color w:val="000000"/>
          <w:sz w:val="28"/>
          <w:szCs w:val="28"/>
        </w:rPr>
        <w:t>цитостатика</w:t>
      </w:r>
      <w:proofErr w:type="spellEnd"/>
      <w:r>
        <w:rPr>
          <w:color w:val="000000"/>
          <w:sz w:val="28"/>
          <w:szCs w:val="28"/>
        </w:rPr>
        <w:t xml:space="preserve"> у пациентов с метастатической формой опухоли </w:t>
      </w:r>
      <w:proofErr w:type="spellStart"/>
      <w:r>
        <w:rPr>
          <w:color w:val="000000"/>
          <w:sz w:val="28"/>
          <w:szCs w:val="28"/>
        </w:rPr>
        <w:t>Вилмса</w:t>
      </w:r>
      <w:proofErr w:type="spellEnd"/>
      <w:r>
        <w:rPr>
          <w:color w:val="000000"/>
          <w:sz w:val="28"/>
          <w:szCs w:val="28"/>
        </w:rPr>
        <w:t xml:space="preserve">; </w:t>
      </w:r>
    </w:p>
    <w:p w:rsidR="00BE5BBF" w:rsidRDefault="00BE5BBF" w:rsidP="00BE5BBF">
      <w:pPr>
        <w:spacing w:line="360" w:lineRule="auto"/>
        <w:ind w:firstLine="708"/>
        <w:jc w:val="both"/>
        <w:rPr>
          <w:rFonts w:cstheme="minorBidi"/>
          <w:color w:val="000000"/>
          <w:sz w:val="28"/>
          <w:szCs w:val="28"/>
        </w:rPr>
      </w:pPr>
      <w:r>
        <w:rPr>
          <w:color w:val="000000"/>
          <w:sz w:val="28"/>
          <w:szCs w:val="28"/>
        </w:rPr>
        <w:t xml:space="preserve">оценены непосредственные и отдаленные результаты применения изолированной </w:t>
      </w:r>
      <w:proofErr w:type="spellStart"/>
      <w:r>
        <w:rPr>
          <w:color w:val="000000"/>
          <w:sz w:val="28"/>
          <w:szCs w:val="28"/>
        </w:rPr>
        <w:t>химиоперфузии</w:t>
      </w:r>
      <w:proofErr w:type="spellEnd"/>
      <w:r>
        <w:rPr>
          <w:color w:val="000000"/>
          <w:sz w:val="28"/>
          <w:szCs w:val="28"/>
        </w:rPr>
        <w:t xml:space="preserve"> легких/плевры </w:t>
      </w:r>
      <w:proofErr w:type="gramStart"/>
      <w:r>
        <w:rPr>
          <w:color w:val="000000"/>
          <w:sz w:val="28"/>
          <w:szCs w:val="28"/>
        </w:rPr>
        <w:t>в условиях гипероксии в сочетании с хирургическим удалением метастазов у детей с онкологическими заболеваниями</w:t>
      </w:r>
      <w:proofErr w:type="gramEnd"/>
      <w:r>
        <w:rPr>
          <w:color w:val="000000"/>
          <w:sz w:val="28"/>
          <w:szCs w:val="28"/>
        </w:rPr>
        <w:t xml:space="preserve"> группы высокого риска.</w:t>
      </w:r>
    </w:p>
    <w:p w:rsidR="00BE5BBF" w:rsidRDefault="00BE5BBF" w:rsidP="00BE5BBF">
      <w:pPr>
        <w:spacing w:line="360" w:lineRule="auto"/>
        <w:ind w:firstLine="709"/>
        <w:jc w:val="both"/>
        <w:rPr>
          <w:color w:val="000000"/>
          <w:sz w:val="28"/>
          <w:szCs w:val="28"/>
        </w:rPr>
      </w:pPr>
      <w:r>
        <w:rPr>
          <w:color w:val="000000"/>
          <w:sz w:val="28"/>
          <w:szCs w:val="28"/>
        </w:rPr>
        <w:t xml:space="preserve">Впервые на детской когорте проведен статистический анализ, позволивший разработать </w:t>
      </w:r>
      <w:r>
        <w:rPr>
          <w:rFonts w:eastAsia="Calibri"/>
          <w:color w:val="000000" w:themeColor="text1"/>
          <w:sz w:val="28"/>
          <w:szCs w:val="28"/>
        </w:rPr>
        <w:t>индекс риска прогрессирования заболевания в легких у детей (</w:t>
      </w:r>
      <w:r>
        <w:rPr>
          <w:rFonts w:eastAsia="Calibri"/>
          <w:color w:val="000000" w:themeColor="text1"/>
          <w:sz w:val="28"/>
          <w:szCs w:val="28"/>
          <w:lang w:val="en-US"/>
        </w:rPr>
        <w:t>CHRIP</w:t>
      </w:r>
      <w:r>
        <w:rPr>
          <w:rFonts w:eastAsia="Calibri"/>
          <w:color w:val="000000" w:themeColor="text1"/>
          <w:sz w:val="28"/>
          <w:szCs w:val="28"/>
        </w:rPr>
        <w:t xml:space="preserve"> (</w:t>
      </w:r>
      <w:proofErr w:type="spellStart"/>
      <w:r>
        <w:rPr>
          <w:rFonts w:eastAsia="Calibri"/>
          <w:color w:val="000000" w:themeColor="text1"/>
          <w:sz w:val="28"/>
          <w:szCs w:val="28"/>
          <w:lang w:val="en-US"/>
        </w:rPr>
        <w:t>pulm</w:t>
      </w:r>
      <w:proofErr w:type="spellEnd"/>
      <w:r>
        <w:rPr>
          <w:rFonts w:eastAsia="Calibri"/>
          <w:color w:val="000000" w:themeColor="text1"/>
          <w:sz w:val="28"/>
          <w:szCs w:val="28"/>
        </w:rPr>
        <w:t xml:space="preserve">) – </w:t>
      </w:r>
      <w:r>
        <w:rPr>
          <w:rFonts w:eastAsia="Calibri"/>
          <w:color w:val="000000" w:themeColor="text1"/>
          <w:sz w:val="28"/>
          <w:szCs w:val="28"/>
          <w:lang w:val="en-US"/>
        </w:rPr>
        <w:t>Childhood</w:t>
      </w:r>
      <w:r w:rsidRPr="00BE5BBF">
        <w:rPr>
          <w:rFonts w:eastAsia="Calibri"/>
          <w:color w:val="000000" w:themeColor="text1"/>
          <w:sz w:val="28"/>
          <w:szCs w:val="28"/>
        </w:rPr>
        <w:t xml:space="preserve"> </w:t>
      </w:r>
      <w:r>
        <w:rPr>
          <w:rFonts w:eastAsia="Calibri"/>
          <w:color w:val="000000" w:themeColor="text1"/>
          <w:sz w:val="28"/>
          <w:szCs w:val="28"/>
          <w:lang w:val="en-US"/>
        </w:rPr>
        <w:t>Risk</w:t>
      </w:r>
      <w:r w:rsidRPr="00BE5BBF">
        <w:rPr>
          <w:rFonts w:eastAsia="Calibri"/>
          <w:color w:val="000000" w:themeColor="text1"/>
          <w:sz w:val="28"/>
          <w:szCs w:val="28"/>
        </w:rPr>
        <w:t xml:space="preserve"> </w:t>
      </w:r>
      <w:r>
        <w:rPr>
          <w:rFonts w:eastAsia="Calibri"/>
          <w:color w:val="000000" w:themeColor="text1"/>
          <w:sz w:val="28"/>
          <w:szCs w:val="28"/>
          <w:lang w:val="en-US"/>
        </w:rPr>
        <w:t>Index</w:t>
      </w:r>
      <w:r w:rsidRPr="00BE5BBF">
        <w:rPr>
          <w:rFonts w:eastAsia="Calibri"/>
          <w:color w:val="000000" w:themeColor="text1"/>
          <w:sz w:val="28"/>
          <w:szCs w:val="28"/>
        </w:rPr>
        <w:t xml:space="preserve"> </w:t>
      </w:r>
      <w:r>
        <w:rPr>
          <w:rFonts w:eastAsia="Calibri"/>
          <w:color w:val="000000" w:themeColor="text1"/>
          <w:sz w:val="28"/>
          <w:szCs w:val="28"/>
          <w:lang w:val="en-US"/>
        </w:rPr>
        <w:t>of</w:t>
      </w:r>
      <w:r w:rsidRPr="00BE5BBF">
        <w:rPr>
          <w:rFonts w:eastAsia="Calibri"/>
          <w:color w:val="000000" w:themeColor="text1"/>
          <w:sz w:val="28"/>
          <w:szCs w:val="28"/>
        </w:rPr>
        <w:t xml:space="preserve"> </w:t>
      </w:r>
      <w:r>
        <w:rPr>
          <w:rFonts w:eastAsia="Calibri"/>
          <w:color w:val="000000" w:themeColor="text1"/>
          <w:sz w:val="28"/>
          <w:szCs w:val="28"/>
          <w:lang w:val="en-US"/>
        </w:rPr>
        <w:t>Progressive</w:t>
      </w:r>
      <w:r w:rsidRPr="00BE5BBF">
        <w:rPr>
          <w:rFonts w:eastAsia="Calibri"/>
          <w:color w:val="000000" w:themeColor="text1"/>
          <w:sz w:val="28"/>
          <w:szCs w:val="28"/>
        </w:rPr>
        <w:t xml:space="preserve"> </w:t>
      </w:r>
      <w:r>
        <w:rPr>
          <w:rFonts w:eastAsia="Calibri"/>
          <w:color w:val="000000" w:themeColor="text1"/>
          <w:sz w:val="28"/>
          <w:szCs w:val="28"/>
          <w:lang w:val="en-US"/>
        </w:rPr>
        <w:t>Disease</w:t>
      </w:r>
      <w:r>
        <w:rPr>
          <w:rFonts w:eastAsia="Calibri"/>
          <w:color w:val="000000" w:themeColor="text1"/>
          <w:sz w:val="28"/>
          <w:szCs w:val="28"/>
        </w:rPr>
        <w:t xml:space="preserve"> (</w:t>
      </w:r>
      <w:r>
        <w:rPr>
          <w:rFonts w:eastAsia="Calibri"/>
          <w:color w:val="000000" w:themeColor="text1"/>
          <w:sz w:val="28"/>
          <w:szCs w:val="28"/>
          <w:lang w:val="en-US"/>
        </w:rPr>
        <w:t>pulmonary</w:t>
      </w:r>
      <w:r>
        <w:rPr>
          <w:rFonts w:eastAsia="Calibri"/>
          <w:color w:val="000000" w:themeColor="text1"/>
          <w:sz w:val="28"/>
          <w:szCs w:val="28"/>
        </w:rPr>
        <w:t>))</w:t>
      </w:r>
      <w:r>
        <w:rPr>
          <w:rFonts w:ascii="Times New Roman CYR" w:hAnsi="Times New Roman CYR" w:cs="Times New Roman CYR"/>
          <w:bCs/>
          <w:color w:val="000000" w:themeColor="text1"/>
          <w:sz w:val="28"/>
          <w:szCs w:val="28"/>
        </w:rPr>
        <w:t xml:space="preserve"> с солидными опухолями</w:t>
      </w:r>
      <w:r>
        <w:rPr>
          <w:color w:val="000000"/>
          <w:sz w:val="28"/>
          <w:szCs w:val="28"/>
        </w:rPr>
        <w:t xml:space="preserve">, который позволяет оптимизировать лечебную тактику. </w:t>
      </w:r>
      <w:r>
        <w:rPr>
          <w:rFonts w:ascii="Times New Roman CYR" w:hAnsi="Times New Roman CYR" w:cs="Times New Roman CYR"/>
          <w:bCs/>
          <w:color w:val="000000" w:themeColor="text1"/>
          <w:sz w:val="28"/>
          <w:szCs w:val="28"/>
        </w:rPr>
        <w:t>Доказана его высокая диагностическая информативность.</w:t>
      </w:r>
    </w:p>
    <w:p w:rsidR="00BE5BBF" w:rsidRDefault="00BE5BBF" w:rsidP="00BE5BBF">
      <w:pPr>
        <w:spacing w:line="360" w:lineRule="auto"/>
        <w:ind w:firstLine="851"/>
        <w:jc w:val="both"/>
        <w:rPr>
          <w:color w:val="000000"/>
          <w:sz w:val="28"/>
          <w:szCs w:val="28"/>
        </w:rPr>
      </w:pPr>
      <w:r>
        <w:rPr>
          <w:spacing w:val="-1"/>
          <w:sz w:val="28"/>
          <w:szCs w:val="28"/>
        </w:rPr>
        <w:t>Полученные соискателем результаты исследования внедрены и используются в практической и научно-исследовательской работе отделения химиотерапии и комбинированного лечения злокачественных опухолей у детей ФГБУ</w:t>
      </w:r>
      <w:r>
        <w:rPr>
          <w:color w:val="0070C0"/>
          <w:spacing w:val="-1"/>
          <w:sz w:val="28"/>
          <w:szCs w:val="28"/>
        </w:rPr>
        <w:t xml:space="preserve"> </w:t>
      </w:r>
      <w:r>
        <w:rPr>
          <w:color w:val="000000"/>
          <w:spacing w:val="-1"/>
          <w:sz w:val="28"/>
          <w:szCs w:val="28"/>
        </w:rPr>
        <w:t>«НМИЦ онкологии им. Н.Н. Петрова» Минздрава России</w:t>
      </w:r>
      <w:r>
        <w:rPr>
          <w:color w:val="000000"/>
          <w:sz w:val="28"/>
          <w:szCs w:val="28"/>
        </w:rPr>
        <w:t xml:space="preserve">. </w:t>
      </w:r>
      <w:r>
        <w:rPr>
          <w:spacing w:val="-1"/>
          <w:sz w:val="28"/>
          <w:szCs w:val="28"/>
        </w:rPr>
        <w:t>Результаты исследования могут быть использованы в практической деятельности детских онкологических учреждений, в учебном процессе на кафедрах клинической детской онкологии медицинских ВУЗов.</w:t>
      </w:r>
    </w:p>
    <w:p w:rsidR="00BE5BBF" w:rsidRDefault="00BE5BBF" w:rsidP="00BE5BBF">
      <w:pPr>
        <w:pStyle w:val="a4"/>
        <w:tabs>
          <w:tab w:val="left" w:pos="6096"/>
        </w:tabs>
        <w:spacing w:line="360" w:lineRule="auto"/>
        <w:ind w:left="0" w:right="28" w:firstLine="709"/>
        <w:jc w:val="both"/>
        <w:rPr>
          <w:rFonts w:ascii="Times New Roman" w:hAnsi="Times New Roman"/>
          <w:color w:val="FF0000"/>
          <w:spacing w:val="-1"/>
          <w:sz w:val="28"/>
          <w:szCs w:val="28"/>
        </w:rPr>
      </w:pPr>
      <w:r>
        <w:rPr>
          <w:rFonts w:ascii="Times New Roman" w:hAnsi="Times New Roman"/>
          <w:spacing w:val="-1"/>
          <w:sz w:val="28"/>
          <w:szCs w:val="28"/>
        </w:rPr>
        <w:t xml:space="preserve">Оценка достоверности результатов исследования базируется на анализе большого фактического материала для детей с метастатическим поражением легких/плевры (проанализированы данные обследования и результаты лечения 34 пациентов детского возраста, у которых выполнено 50 изолированных </w:t>
      </w:r>
      <w:proofErr w:type="spellStart"/>
      <w:r>
        <w:rPr>
          <w:rFonts w:ascii="Times New Roman" w:hAnsi="Times New Roman"/>
          <w:spacing w:val="-1"/>
          <w:sz w:val="28"/>
          <w:szCs w:val="28"/>
        </w:rPr>
        <w:t>химиоперфузий</w:t>
      </w:r>
      <w:proofErr w:type="spellEnd"/>
      <w:r>
        <w:rPr>
          <w:rFonts w:ascii="Times New Roman" w:hAnsi="Times New Roman"/>
          <w:spacing w:val="-1"/>
          <w:sz w:val="28"/>
          <w:szCs w:val="28"/>
        </w:rPr>
        <w:t xml:space="preserve"> легких/плевры).</w:t>
      </w:r>
      <w:r>
        <w:rPr>
          <w:rFonts w:ascii="Times New Roman" w:hAnsi="Times New Roman"/>
          <w:color w:val="FF0000"/>
          <w:spacing w:val="-1"/>
          <w:sz w:val="28"/>
          <w:szCs w:val="28"/>
        </w:rPr>
        <w:t xml:space="preserve"> </w:t>
      </w:r>
      <w:r>
        <w:rPr>
          <w:rFonts w:ascii="Times New Roman" w:hAnsi="Times New Roman"/>
          <w:spacing w:val="-1"/>
          <w:sz w:val="28"/>
          <w:szCs w:val="28"/>
        </w:rPr>
        <w:t>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r>
        <w:rPr>
          <w:rFonts w:ascii="Times New Roman" w:hAnsi="Times New Roman"/>
          <w:color w:val="FF0000"/>
          <w:spacing w:val="-1"/>
          <w:sz w:val="28"/>
          <w:szCs w:val="28"/>
        </w:rPr>
        <w:t xml:space="preserve"> </w:t>
      </w:r>
    </w:p>
    <w:p w:rsidR="00BE5BBF" w:rsidRDefault="00BE5BBF" w:rsidP="00BE5BBF">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Личный вклад автора состоит в выполнении анализа отечественной (13 источников) и зарубежной литературы (102 источников), разработке дизайна </w:t>
      </w:r>
      <w:r>
        <w:rPr>
          <w:rFonts w:ascii="Times New Roman" w:hAnsi="Times New Roman"/>
          <w:spacing w:val="-1"/>
          <w:sz w:val="28"/>
          <w:szCs w:val="28"/>
        </w:rPr>
        <w:lastRenderedPageBreak/>
        <w:t xml:space="preserve">исследования, статистической обработке материала, анализе, обобщении полученных результатов с формулированием выводов и практических рекомендаций. Соискатель непосредственно участвовал в процессе обследования, лечения детей в </w:t>
      </w:r>
      <w:proofErr w:type="spellStart"/>
      <w:r>
        <w:rPr>
          <w:rFonts w:ascii="Times New Roman" w:hAnsi="Times New Roman"/>
          <w:spacing w:val="-1"/>
          <w:sz w:val="28"/>
          <w:szCs w:val="28"/>
        </w:rPr>
        <w:t>проспективной</w:t>
      </w:r>
      <w:proofErr w:type="spellEnd"/>
      <w:r>
        <w:rPr>
          <w:rFonts w:ascii="Times New Roman" w:hAnsi="Times New Roman"/>
          <w:spacing w:val="-1"/>
          <w:sz w:val="28"/>
          <w:szCs w:val="28"/>
        </w:rPr>
        <w:t xml:space="preserve"> группе. Участие соискателя в сборе первичного материла и его обработке более 80%, обобщении, анализе и внедрения в практику результатов работы – 100%. </w:t>
      </w:r>
      <w:proofErr w:type="gramStart"/>
      <w:r>
        <w:rPr>
          <w:rFonts w:ascii="Times New Roman" w:hAnsi="Times New Roman"/>
          <w:spacing w:val="-1"/>
          <w:sz w:val="28"/>
          <w:szCs w:val="28"/>
        </w:rPr>
        <w:t>Все научные результаты, представленные в работе соискателем получены</w:t>
      </w:r>
      <w:proofErr w:type="gramEnd"/>
      <w:r>
        <w:rPr>
          <w:rFonts w:ascii="Times New Roman" w:hAnsi="Times New Roman"/>
          <w:spacing w:val="-1"/>
          <w:sz w:val="28"/>
          <w:szCs w:val="28"/>
        </w:rPr>
        <w:t xml:space="preserve"> лично.</w:t>
      </w:r>
    </w:p>
    <w:p w:rsidR="00BE5BBF" w:rsidRDefault="00BE5BBF" w:rsidP="00BE5BBF">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На заседании 11.06.2019 диссертационный совет принял решение присудить </w:t>
      </w:r>
      <w:proofErr w:type="spellStart"/>
      <w:r>
        <w:rPr>
          <w:rFonts w:ascii="Times New Roman" w:hAnsi="Times New Roman"/>
          <w:spacing w:val="-1"/>
          <w:sz w:val="28"/>
          <w:szCs w:val="28"/>
        </w:rPr>
        <w:t>Гумбатовой</w:t>
      </w:r>
      <w:proofErr w:type="spellEnd"/>
      <w:r>
        <w:rPr>
          <w:rFonts w:ascii="Times New Roman" w:hAnsi="Times New Roman"/>
          <w:spacing w:val="-1"/>
          <w:sz w:val="28"/>
          <w:szCs w:val="28"/>
        </w:rPr>
        <w:t xml:space="preserve"> Эльвире </w:t>
      </w:r>
      <w:proofErr w:type="spellStart"/>
      <w:r>
        <w:rPr>
          <w:rFonts w:ascii="Times New Roman" w:hAnsi="Times New Roman"/>
          <w:spacing w:val="-1"/>
          <w:sz w:val="28"/>
          <w:szCs w:val="28"/>
        </w:rPr>
        <w:t>Джангировне</w:t>
      </w:r>
      <w:proofErr w:type="spellEnd"/>
      <w:r>
        <w:rPr>
          <w:rFonts w:ascii="Times New Roman" w:hAnsi="Times New Roman"/>
          <w:spacing w:val="-1"/>
          <w:sz w:val="28"/>
          <w:szCs w:val="28"/>
        </w:rPr>
        <w:t xml:space="preserve"> ученую степень кандидата медицинских наук по специальности 14.01.12 – онкология. </w:t>
      </w:r>
    </w:p>
    <w:p w:rsidR="00BE5BBF" w:rsidRDefault="00BE5BBF" w:rsidP="00BE5BBF">
      <w:pPr>
        <w:pStyle w:val="a4"/>
        <w:tabs>
          <w:tab w:val="left" w:pos="6096"/>
        </w:tabs>
        <w:spacing w:line="360" w:lineRule="auto"/>
        <w:ind w:left="0" w:right="28"/>
        <w:jc w:val="both"/>
        <w:rPr>
          <w:rFonts w:ascii="Times New Roman" w:hAnsi="Times New Roman"/>
          <w:spacing w:val="-1"/>
          <w:sz w:val="28"/>
          <w:szCs w:val="28"/>
        </w:rPr>
      </w:pPr>
      <w:r>
        <w:rPr>
          <w:rFonts w:ascii="Times New Roman" w:hAnsi="Times New Roman"/>
          <w:spacing w:val="-1"/>
          <w:sz w:val="28"/>
          <w:szCs w:val="28"/>
        </w:rPr>
        <w:t xml:space="preserve">          При проведении тайного голосования диссертационный совет в количестве – 19 человек, из них докторов наук по специальности 14.01.12 – онкология – 19, участвовавших в заседании, из 28 человек, входящих в состав совета, проголосовали: за  – 19, против – нет, недействительных бюллетеней – нет.   </w:t>
      </w:r>
    </w:p>
    <w:p w:rsidR="00BE5BBF" w:rsidRDefault="00BE5BBF" w:rsidP="00BE5BBF">
      <w:pPr>
        <w:tabs>
          <w:tab w:val="left" w:pos="6096"/>
        </w:tabs>
        <w:ind w:right="28"/>
        <w:jc w:val="both"/>
        <w:rPr>
          <w:color w:val="FF0000"/>
          <w:spacing w:val="-1"/>
          <w:sz w:val="28"/>
          <w:szCs w:val="28"/>
        </w:rPr>
      </w:pPr>
    </w:p>
    <w:p w:rsidR="00BE5BBF" w:rsidRDefault="00BE5BBF" w:rsidP="00BE5BBF">
      <w:pPr>
        <w:tabs>
          <w:tab w:val="left" w:pos="6096"/>
        </w:tabs>
        <w:spacing w:line="360" w:lineRule="auto"/>
        <w:ind w:right="28"/>
        <w:jc w:val="both"/>
        <w:rPr>
          <w:spacing w:val="-1"/>
          <w:sz w:val="28"/>
          <w:szCs w:val="28"/>
        </w:rPr>
      </w:pPr>
    </w:p>
    <w:p w:rsidR="00BE5BBF" w:rsidRDefault="00BE5BBF" w:rsidP="00BE5BBF">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BE5BBF" w:rsidRDefault="00BE5BBF" w:rsidP="00BE5BBF">
      <w:pPr>
        <w:tabs>
          <w:tab w:val="left" w:pos="6096"/>
        </w:tabs>
        <w:spacing w:line="360" w:lineRule="auto"/>
        <w:ind w:right="28"/>
        <w:jc w:val="both"/>
        <w:rPr>
          <w:spacing w:val="-1"/>
          <w:sz w:val="28"/>
          <w:szCs w:val="28"/>
        </w:rPr>
      </w:pPr>
      <w:r>
        <w:rPr>
          <w:spacing w:val="-1"/>
          <w:sz w:val="28"/>
          <w:szCs w:val="28"/>
        </w:rPr>
        <w:t xml:space="preserve">доктор медицинских наук, </w:t>
      </w:r>
    </w:p>
    <w:p w:rsidR="00BE5BBF" w:rsidRDefault="00BE5BBF" w:rsidP="00BE5BBF">
      <w:pPr>
        <w:tabs>
          <w:tab w:val="left" w:pos="6096"/>
        </w:tabs>
        <w:spacing w:line="360" w:lineRule="auto"/>
        <w:ind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BE5BBF" w:rsidRDefault="00BE5BBF" w:rsidP="00BE5BBF">
      <w:pPr>
        <w:tabs>
          <w:tab w:val="left" w:pos="6096"/>
        </w:tabs>
        <w:spacing w:line="360" w:lineRule="auto"/>
        <w:ind w:right="28"/>
        <w:jc w:val="both"/>
        <w:rPr>
          <w:spacing w:val="-1"/>
          <w:sz w:val="28"/>
          <w:szCs w:val="28"/>
        </w:rPr>
      </w:pPr>
    </w:p>
    <w:p w:rsidR="00BE5BBF" w:rsidRDefault="00BE5BBF" w:rsidP="00BE5BBF">
      <w:pPr>
        <w:tabs>
          <w:tab w:val="left" w:pos="6096"/>
        </w:tabs>
        <w:spacing w:line="360" w:lineRule="auto"/>
        <w:ind w:right="28"/>
        <w:jc w:val="both"/>
        <w:rPr>
          <w:spacing w:val="-1"/>
          <w:sz w:val="28"/>
          <w:szCs w:val="28"/>
        </w:rPr>
      </w:pPr>
    </w:p>
    <w:p w:rsidR="00BE5BBF" w:rsidRDefault="00BE5BBF" w:rsidP="00BE5BBF">
      <w:pPr>
        <w:tabs>
          <w:tab w:val="left" w:pos="6096"/>
        </w:tabs>
        <w:spacing w:line="360" w:lineRule="auto"/>
        <w:ind w:right="28"/>
        <w:jc w:val="both"/>
        <w:rPr>
          <w:spacing w:val="-1"/>
          <w:sz w:val="28"/>
          <w:szCs w:val="28"/>
        </w:rPr>
      </w:pPr>
      <w:r>
        <w:rPr>
          <w:spacing w:val="-1"/>
          <w:sz w:val="28"/>
          <w:szCs w:val="28"/>
        </w:rPr>
        <w:t>Ученый секретарь диссертационного совета,</w:t>
      </w:r>
    </w:p>
    <w:p w:rsidR="00BE5BBF" w:rsidRDefault="00BE5BBF" w:rsidP="00BE5BBF">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BE5BBF" w:rsidRDefault="00BE5BBF" w:rsidP="00BE5BBF">
      <w:pPr>
        <w:tabs>
          <w:tab w:val="left" w:pos="6096"/>
        </w:tabs>
        <w:spacing w:line="360" w:lineRule="auto"/>
        <w:ind w:right="28"/>
        <w:jc w:val="both"/>
        <w:rPr>
          <w:spacing w:val="-1"/>
          <w:sz w:val="28"/>
          <w:szCs w:val="28"/>
        </w:rPr>
      </w:pPr>
      <w:r>
        <w:rPr>
          <w:spacing w:val="-1"/>
          <w:sz w:val="28"/>
          <w:szCs w:val="28"/>
        </w:rPr>
        <w:t>11.06.2019</w:t>
      </w:r>
    </w:p>
    <w:p w:rsidR="00BE5BBF" w:rsidRDefault="00BE5BBF" w:rsidP="008F6555">
      <w:pPr>
        <w:spacing w:line="360" w:lineRule="auto"/>
        <w:ind w:firstLine="709"/>
        <w:jc w:val="both"/>
        <w:rPr>
          <w:noProof/>
        </w:rPr>
      </w:pPr>
      <w:bookmarkStart w:id="0" w:name="_GoBack"/>
      <w:bookmarkEnd w:id="0"/>
    </w:p>
    <w:sectPr w:rsidR="00BE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7">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670C04"/>
    <w:multiLevelType w:val="hybridMultilevel"/>
    <w:tmpl w:val="BF8E649A"/>
    <w:lvl w:ilvl="0" w:tplc="F250896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167D"/>
    <w:rsid w:val="000E40C0"/>
    <w:rsid w:val="00134DF3"/>
    <w:rsid w:val="00135F68"/>
    <w:rsid w:val="00203CD7"/>
    <w:rsid w:val="002547AF"/>
    <w:rsid w:val="003002D4"/>
    <w:rsid w:val="00423070"/>
    <w:rsid w:val="004C0D33"/>
    <w:rsid w:val="004C17F3"/>
    <w:rsid w:val="004D47E3"/>
    <w:rsid w:val="00607678"/>
    <w:rsid w:val="006C555E"/>
    <w:rsid w:val="007C5B0F"/>
    <w:rsid w:val="00844CAD"/>
    <w:rsid w:val="008F6555"/>
    <w:rsid w:val="0093114D"/>
    <w:rsid w:val="00A94D90"/>
    <w:rsid w:val="00BE5BBF"/>
    <w:rsid w:val="00D020D8"/>
    <w:rsid w:val="00D11E80"/>
    <w:rsid w:val="00E17481"/>
    <w:rsid w:val="00E653F5"/>
    <w:rsid w:val="00E74043"/>
    <w:rsid w:val="00F0788B"/>
    <w:rsid w:val="00F61778"/>
    <w:rsid w:val="00F6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147211332">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3</cp:revision>
  <dcterms:created xsi:type="dcterms:W3CDTF">2019-06-03T13:00:00Z</dcterms:created>
  <dcterms:modified xsi:type="dcterms:W3CDTF">2019-06-14T09:13:00Z</dcterms:modified>
</cp:coreProperties>
</file>